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404" w:rsidRPr="00BE0404" w:rsidRDefault="00BE0404" w:rsidP="00BE0404">
      <w:pPr>
        <w:pStyle w:val="CRCoverPage"/>
        <w:tabs>
          <w:tab w:val="right" w:pos="9639"/>
        </w:tabs>
        <w:spacing w:after="0"/>
        <w:rPr>
          <w:b/>
          <w:noProof/>
          <w:sz w:val="24"/>
        </w:rPr>
      </w:pPr>
      <w:r w:rsidRPr="00BE0404">
        <w:rPr>
          <w:b/>
          <w:noProof/>
          <w:sz w:val="24"/>
        </w:rPr>
        <w:t>3GPP TSG-RAN</w:t>
      </w:r>
      <w:r w:rsidR="0088484B">
        <w:rPr>
          <w:b/>
          <w:noProof/>
          <w:sz w:val="24"/>
        </w:rPr>
        <w:t>4</w:t>
      </w:r>
      <w:r w:rsidRPr="00BE0404">
        <w:rPr>
          <w:b/>
          <w:noProof/>
          <w:sz w:val="24"/>
        </w:rPr>
        <w:t xml:space="preserve"> Meeting #10</w:t>
      </w:r>
      <w:r w:rsidR="00534759">
        <w:rPr>
          <w:b/>
          <w:noProof/>
          <w:sz w:val="24"/>
        </w:rPr>
        <w:t>6</w:t>
      </w:r>
      <w:r w:rsidRPr="00BE0404">
        <w:rPr>
          <w:b/>
          <w:noProof/>
          <w:sz w:val="24"/>
        </w:rPr>
        <w:tab/>
        <w:t>R</w:t>
      </w:r>
      <w:r w:rsidR="0088484B">
        <w:rPr>
          <w:b/>
          <w:noProof/>
          <w:sz w:val="24"/>
        </w:rPr>
        <w:t>4</w:t>
      </w:r>
      <w:r w:rsidRPr="00BE0404">
        <w:rPr>
          <w:b/>
          <w:noProof/>
          <w:sz w:val="24"/>
        </w:rPr>
        <w:t>-2</w:t>
      </w:r>
      <w:r w:rsidR="00534759">
        <w:rPr>
          <w:b/>
          <w:noProof/>
          <w:sz w:val="24"/>
        </w:rPr>
        <w:t>5</w:t>
      </w:r>
      <w:r w:rsidR="00012BD6">
        <w:rPr>
          <w:b/>
          <w:noProof/>
          <w:sz w:val="24"/>
        </w:rPr>
        <w:t>10526</w:t>
      </w:r>
    </w:p>
    <w:p w:rsidR="00BE0404" w:rsidRDefault="00012BD6" w:rsidP="00BE0404">
      <w:pPr>
        <w:pStyle w:val="CRCoverPage"/>
        <w:tabs>
          <w:tab w:val="right" w:pos="9639"/>
        </w:tabs>
        <w:spacing w:after="0"/>
        <w:rPr>
          <w:b/>
          <w:noProof/>
          <w:sz w:val="24"/>
        </w:rPr>
      </w:pPr>
      <w:r w:rsidRPr="00012BD6">
        <w:rPr>
          <w:b/>
          <w:noProof/>
          <w:sz w:val="24"/>
        </w:rPr>
        <w:t xml:space="preserve">Bengaluru, India, </w:t>
      </w:r>
      <w:r>
        <w:rPr>
          <w:b/>
          <w:noProof/>
          <w:sz w:val="24"/>
        </w:rPr>
        <w:t xml:space="preserve">25 </w:t>
      </w:r>
      <w:r w:rsidR="00534759">
        <w:rPr>
          <w:b/>
          <w:noProof/>
          <w:sz w:val="24"/>
        </w:rPr>
        <w:t>Feb</w:t>
      </w:r>
      <w:r w:rsidR="00BE0404" w:rsidRPr="00BE0404">
        <w:rPr>
          <w:b/>
          <w:noProof/>
          <w:sz w:val="24"/>
        </w:rPr>
        <w:t xml:space="preserve"> – </w:t>
      </w:r>
      <w:r>
        <w:rPr>
          <w:b/>
          <w:noProof/>
          <w:sz w:val="24"/>
        </w:rPr>
        <w:t>29</w:t>
      </w:r>
      <w:r w:rsidR="00534759">
        <w:rPr>
          <w:b/>
          <w:noProof/>
          <w:sz w:val="24"/>
        </w:rPr>
        <w:t xml:space="preserve"> Feb,</w:t>
      </w:r>
      <w:r w:rsidR="00BE0404" w:rsidRPr="00BE0404">
        <w:rPr>
          <w:b/>
          <w:noProof/>
          <w:sz w:val="24"/>
        </w:rPr>
        <w:t xml:space="preserve"> 202</w:t>
      </w:r>
      <w:r w:rsidR="00534759">
        <w:rPr>
          <w:b/>
          <w:noProof/>
          <w:sz w:val="24"/>
        </w:rPr>
        <w:t>5</w:t>
      </w:r>
    </w:p>
    <w:p w:rsidR="00653E75" w:rsidRDefault="00653E75" w:rsidP="00653E75">
      <w:pPr>
        <w:pStyle w:val="CRCoverPage"/>
        <w:outlineLvl w:val="0"/>
        <w:rPr>
          <w:b/>
          <w:noProof/>
          <w:sz w:val="24"/>
        </w:rPr>
      </w:pPr>
    </w:p>
    <w:p w:rsidR="00954086" w:rsidRPr="00E71EC1"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012BD6" w:rsidRPr="00E71EC1">
        <w:rPr>
          <w:rFonts w:ascii="Arial" w:hAnsi="Arial"/>
        </w:rPr>
        <w:t>Discussion on beam correspondence for RRC_IDLE and RRC_INACTIVE</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4216F2" w:rsidRPr="004216F2">
        <w:rPr>
          <w:rFonts w:ascii="Arial" w:hAnsi="Arial"/>
          <w:lang w:val="pt-BR"/>
        </w:rPr>
        <w:t>5.28.1</w:t>
      </w:r>
      <w:bookmarkStart w:id="0" w:name="_GoBack"/>
      <w:bookmarkEnd w:id="0"/>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EA03F7" w:rsidRDefault="00593749" w:rsidP="0050102B">
      <w:pPr>
        <w:spacing w:before="120" w:after="120"/>
        <w:rPr>
          <w:rFonts w:eastAsia="MS Mincho"/>
        </w:rPr>
      </w:pPr>
      <w:r>
        <w:rPr>
          <w:rFonts w:eastAsia="MS Mincho"/>
        </w:rPr>
        <w:t>A LS</w:t>
      </w:r>
      <w:r w:rsidR="00BC5F1D">
        <w:rPr>
          <w:rFonts w:eastAsia="MS Mincho"/>
        </w:rPr>
        <w:t xml:space="preserve"> R4-2509022</w:t>
      </w:r>
      <w:r>
        <w:rPr>
          <w:rFonts w:eastAsia="MS Mincho"/>
        </w:rPr>
        <w:t xml:space="preserve"> from RAN5 requests clarification from RAN4 on the usage of beam lock function for testing of </w:t>
      </w:r>
      <w:r w:rsidRPr="00593749">
        <w:rPr>
          <w:rFonts w:eastAsia="MS Mincho"/>
        </w:rPr>
        <w:t>beam correspondence for RRC_IDLE and RRC_INACTIVE</w:t>
      </w:r>
      <w:r>
        <w:rPr>
          <w:rFonts w:eastAsia="MS Mincho"/>
        </w:rPr>
        <w:t>. This contribution provides our review on this issue.</w:t>
      </w:r>
    </w:p>
    <w:p w:rsidR="00BC5F1D" w:rsidRDefault="00BC5F1D" w:rsidP="0050102B">
      <w:pPr>
        <w:spacing w:before="120" w:after="120"/>
        <w:rPr>
          <w:rFonts w:eastAsia="MS Mincho"/>
        </w:rPr>
      </w:pPr>
      <w:r>
        <w:rPr>
          <w:rFonts w:eastAsia="MS Mincho"/>
          <w:noProof/>
        </w:rPr>
        <mc:AlternateContent>
          <mc:Choice Requires="wps">
            <w:drawing>
              <wp:inline distT="0" distB="0" distL="0" distR="0">
                <wp:extent cx="5694218" cy="2888673"/>
                <wp:effectExtent l="0" t="0" r="20955" b="26035"/>
                <wp:docPr id="3" name="文本框 3"/>
                <wp:cNvGraphicFramePr/>
                <a:graphic xmlns:a="http://schemas.openxmlformats.org/drawingml/2006/main">
                  <a:graphicData uri="http://schemas.microsoft.com/office/word/2010/wordprocessingShape">
                    <wps:wsp>
                      <wps:cNvSpPr txBox="1"/>
                      <wps:spPr>
                        <a:xfrm>
                          <a:off x="0" y="0"/>
                          <a:ext cx="5694218" cy="2888673"/>
                        </a:xfrm>
                        <a:prstGeom prst="rect">
                          <a:avLst/>
                        </a:prstGeom>
                        <a:solidFill>
                          <a:schemeClr val="lt1"/>
                        </a:solidFill>
                        <a:ln w="6350">
                          <a:solidFill>
                            <a:prstClr val="black"/>
                          </a:solidFill>
                        </a:ln>
                      </wps:spPr>
                      <wps:txbx>
                        <w:txbxContent>
                          <w:p w:rsidR="00BC5F1D" w:rsidRDefault="00BC5F1D" w:rsidP="00BC5F1D">
                            <w:pPr>
                              <w:jc w:val="both"/>
                              <w:rPr>
                                <w:rFonts w:ascii="Arial" w:hAnsi="Arial" w:cs="Arial"/>
                              </w:rPr>
                            </w:pPr>
                            <w:r w:rsidRPr="00007669">
                              <w:rPr>
                                <w:rFonts w:ascii="Arial" w:hAnsi="Arial" w:cs="Arial"/>
                              </w:rPr>
                              <w:t>RAN5 has discussed the t</w:t>
                            </w:r>
                            <w:r>
                              <w:rPr>
                                <w:rFonts w:ascii="Arial" w:hAnsi="Arial" w:cs="Arial"/>
                              </w:rPr>
                              <w:t>est procedure</w:t>
                            </w:r>
                            <w:r w:rsidRPr="00007669">
                              <w:rPr>
                                <w:rFonts w:ascii="Arial" w:hAnsi="Arial" w:cs="Arial"/>
                              </w:rPr>
                              <w:t xml:space="preserve"> and </w:t>
                            </w:r>
                            <w:r>
                              <w:rPr>
                                <w:rFonts w:ascii="Arial" w:hAnsi="Arial" w:cs="Arial"/>
                              </w:rPr>
                              <w:t>feasibility of</w:t>
                            </w:r>
                            <w:r w:rsidRPr="00655923">
                              <w:rPr>
                                <w:rFonts w:ascii="Arial" w:hAnsi="Arial" w:cs="Arial"/>
                              </w:rPr>
                              <w:t xml:space="preserve"> 6.6.</w:t>
                            </w:r>
                            <w:r>
                              <w:rPr>
                                <w:rFonts w:ascii="Arial" w:hAnsi="Arial" w:cs="Arial"/>
                              </w:rPr>
                              <w:t>4</w:t>
                            </w:r>
                            <w:r w:rsidRPr="00655923">
                              <w:rPr>
                                <w:rFonts w:ascii="Arial" w:hAnsi="Arial" w:cs="Arial"/>
                              </w:rPr>
                              <w:t xml:space="preserve"> Beam Correspondence in RRC_INACTIVE</w:t>
                            </w:r>
                            <w:r>
                              <w:rPr>
                                <w:rFonts w:ascii="Arial" w:hAnsi="Arial" w:cs="Arial"/>
                              </w:rPr>
                              <w:t xml:space="preserve"> requirements. RAN5 seeks the clarification from TS38.101-2 sub clause 6.6.4 Beam correspondence for power class 3 </w:t>
                            </w:r>
                            <w:r w:rsidRPr="00007669">
                              <w:rPr>
                                <w:rFonts w:ascii="Arial" w:hAnsi="Arial" w:cs="Arial"/>
                              </w:rPr>
                              <w:t xml:space="preserve">to </w:t>
                            </w:r>
                            <w:r>
                              <w:rPr>
                                <w:rFonts w:ascii="Arial" w:hAnsi="Arial" w:cs="Arial"/>
                              </w:rPr>
                              <w:t>support test procedure with UE</w:t>
                            </w:r>
                            <w:r w:rsidRPr="00007669">
                              <w:rPr>
                                <w:rFonts w:ascii="Arial" w:hAnsi="Arial" w:cs="Arial"/>
                              </w:rPr>
                              <w:t xml:space="preserve"> </w:t>
                            </w:r>
                            <w:proofErr w:type="spellStart"/>
                            <w:r>
                              <w:rPr>
                                <w:rFonts w:ascii="Arial" w:hAnsi="Arial" w:cs="Arial"/>
                              </w:rPr>
                              <w:t>B</w:t>
                            </w:r>
                            <w:r w:rsidRPr="00007669">
                              <w:rPr>
                                <w:rFonts w:ascii="Arial" w:hAnsi="Arial" w:cs="Arial"/>
                              </w:rPr>
                              <w:t>eamlock</w:t>
                            </w:r>
                            <w:proofErr w:type="spellEnd"/>
                            <w:r w:rsidRPr="00007669">
                              <w:rPr>
                                <w:rFonts w:ascii="Arial" w:hAnsi="Arial" w:cs="Arial"/>
                              </w:rPr>
                              <w:t xml:space="preserve"> test function </w:t>
                            </w:r>
                            <w:r>
                              <w:rPr>
                                <w:rFonts w:ascii="Arial" w:hAnsi="Arial" w:cs="Arial"/>
                              </w:rPr>
                              <w:t xml:space="preserve">in the IDLE mode and without UE </w:t>
                            </w:r>
                            <w:proofErr w:type="spellStart"/>
                            <w:r>
                              <w:rPr>
                                <w:rFonts w:ascii="Arial" w:hAnsi="Arial" w:cs="Arial"/>
                              </w:rPr>
                              <w:t>Beamlock</w:t>
                            </w:r>
                            <w:proofErr w:type="spellEnd"/>
                            <w:r>
                              <w:rPr>
                                <w:rFonts w:ascii="Arial" w:hAnsi="Arial" w:cs="Arial"/>
                              </w:rPr>
                              <w:t xml:space="preserve"> test function in the IDLE mode. </w:t>
                            </w:r>
                          </w:p>
                          <w:p w:rsidR="00BC5F1D" w:rsidRDefault="00BC5F1D" w:rsidP="00BC5F1D">
                            <w:pPr>
                              <w:jc w:val="both"/>
                            </w:pPr>
                          </w:p>
                          <w:p w:rsidR="00BC5F1D" w:rsidRDefault="00BC5F1D" w:rsidP="00BC5F1D">
                            <w:pPr>
                              <w:jc w:val="both"/>
                              <w:rPr>
                                <w:rFonts w:ascii="Arial" w:hAnsi="Arial" w:cs="Arial"/>
                              </w:rPr>
                            </w:pPr>
                            <w:r w:rsidRPr="002B2382">
                              <w:rPr>
                                <w:rFonts w:ascii="Arial" w:hAnsi="Arial" w:cs="Arial"/>
                              </w:rPr>
                              <w:t xml:space="preserve">As stated in 6.6.4.1, UE shall meet the spherical coverage requirement for initial access and RRC_INACTIVE according to Table 6.2.1.3-3, with its autonomously chosen UL beams and without uplink beam sweeping, using the side conditions for initial access and in RRC_INACTIVE as defined in Clause 6.6.4.3.4. </w:t>
                            </w:r>
                            <w:r>
                              <w:rPr>
                                <w:rFonts w:ascii="Arial" w:hAnsi="Arial" w:cs="Arial"/>
                              </w:rPr>
                              <w:t>RAN5 seeks the following clarifications:</w:t>
                            </w:r>
                          </w:p>
                          <w:p w:rsidR="00BC5F1D" w:rsidRDefault="00BC5F1D" w:rsidP="00BC5F1D">
                            <w:pPr>
                              <w:pStyle w:val="afff6"/>
                              <w:numPr>
                                <w:ilvl w:val="0"/>
                                <w:numId w:val="26"/>
                              </w:numPr>
                              <w:ind w:leftChars="0"/>
                              <w:contextualSpacing/>
                              <w:jc w:val="both"/>
                              <w:rPr>
                                <w:rFonts w:ascii="Arial" w:hAnsi="Arial" w:cs="Arial"/>
                              </w:rPr>
                            </w:pPr>
                            <w:r>
                              <w:rPr>
                                <w:rFonts w:ascii="Arial" w:hAnsi="Arial" w:cs="Arial"/>
                              </w:rPr>
                              <w:t xml:space="preserve">RAN5 is looking to develop test procedure with and without UE </w:t>
                            </w:r>
                            <w:proofErr w:type="spellStart"/>
                            <w:r>
                              <w:rPr>
                                <w:rFonts w:ascii="Arial" w:hAnsi="Arial" w:cs="Arial"/>
                              </w:rPr>
                              <w:t>Beamlock</w:t>
                            </w:r>
                            <w:proofErr w:type="spellEnd"/>
                            <w:r>
                              <w:rPr>
                                <w:rFonts w:ascii="Arial" w:hAnsi="Arial" w:cs="Arial"/>
                              </w:rPr>
                              <w:t xml:space="preserve"> test function, can </w:t>
                            </w:r>
                            <w:proofErr w:type="gramStart"/>
                            <w:r>
                              <w:rPr>
                                <w:rFonts w:ascii="Arial" w:hAnsi="Arial" w:cs="Arial"/>
                              </w:rPr>
                              <w:t>either  procedure</w:t>
                            </w:r>
                            <w:proofErr w:type="gramEnd"/>
                            <w:r>
                              <w:rPr>
                                <w:rFonts w:ascii="Arial" w:hAnsi="Arial" w:cs="Arial"/>
                              </w:rPr>
                              <w:t xml:space="preserve"> be used to verify RAN4 core requirements?</w:t>
                            </w:r>
                          </w:p>
                          <w:p w:rsidR="00BC5F1D" w:rsidRDefault="00BC5F1D" w:rsidP="00BC5F1D">
                            <w:pPr>
                              <w:pStyle w:val="afff6"/>
                              <w:numPr>
                                <w:ilvl w:val="0"/>
                                <w:numId w:val="26"/>
                              </w:numPr>
                              <w:ind w:leftChars="0"/>
                              <w:contextualSpacing/>
                              <w:jc w:val="both"/>
                              <w:rPr>
                                <w:rFonts w:ascii="Arial" w:hAnsi="Arial" w:cs="Arial"/>
                              </w:rPr>
                            </w:pPr>
                            <w:r w:rsidRPr="009B4C65">
                              <w:rPr>
                                <w:rFonts w:ascii="Arial" w:hAnsi="Arial" w:cs="Arial"/>
                              </w:rPr>
                              <w:t xml:space="preserve">Regarding the </w:t>
                            </w:r>
                            <w:r>
                              <w:rPr>
                                <w:rFonts w:ascii="Arial" w:hAnsi="Arial" w:cs="Arial"/>
                              </w:rPr>
                              <w:t>verification of</w:t>
                            </w:r>
                            <w:r w:rsidRPr="00F53377">
                              <w:rPr>
                                <w:rFonts w:ascii="Arial" w:hAnsi="Arial" w:cs="Arial"/>
                              </w:rPr>
                              <w:t xml:space="preserve"> spherical coverage requirement for initial access and RRC_INACTIVE</w:t>
                            </w:r>
                            <w:r>
                              <w:rPr>
                                <w:rFonts w:ascii="Arial" w:hAnsi="Arial" w:cs="Arial"/>
                              </w:rPr>
                              <w:t xml:space="preserve"> using</w:t>
                            </w:r>
                            <w:r w:rsidRPr="005E2B81">
                              <w:rPr>
                                <w:rFonts w:ascii="Arial" w:hAnsi="Arial" w:cs="Arial"/>
                              </w:rPr>
                              <w:t xml:space="preserve"> UE </w:t>
                            </w:r>
                            <w:proofErr w:type="spellStart"/>
                            <w:r w:rsidRPr="005E2B81">
                              <w:rPr>
                                <w:rFonts w:ascii="Arial" w:hAnsi="Arial" w:cs="Arial"/>
                              </w:rPr>
                              <w:t>Beamlock</w:t>
                            </w:r>
                            <w:proofErr w:type="spellEnd"/>
                            <w:r w:rsidRPr="005E2B81">
                              <w:rPr>
                                <w:rFonts w:ascii="Arial" w:hAnsi="Arial" w:cs="Arial"/>
                              </w:rPr>
                              <w:t xml:space="preserve"> test function in the IDLE mode, will it prevent UE to not auto</w:t>
                            </w:r>
                            <w:r>
                              <w:rPr>
                                <w:rFonts w:ascii="Arial" w:hAnsi="Arial" w:cs="Arial"/>
                              </w:rPr>
                              <w:t>nomously</w:t>
                            </w:r>
                            <w:r w:rsidRPr="005E2B81">
                              <w:rPr>
                                <w:rFonts w:ascii="Arial" w:hAnsi="Arial" w:cs="Arial"/>
                              </w:rPr>
                              <w:t xml:space="preserve"> </w:t>
                            </w:r>
                            <w:r>
                              <w:rPr>
                                <w:rFonts w:ascii="Arial" w:hAnsi="Arial" w:cs="Arial"/>
                              </w:rPr>
                              <w:t>choose Uplink</w:t>
                            </w:r>
                            <w:r w:rsidRPr="005E2B81">
                              <w:rPr>
                                <w:rFonts w:ascii="Arial" w:hAnsi="Arial" w:cs="Arial"/>
                              </w:rPr>
                              <w:t xml:space="preserve"> beams? </w:t>
                            </w:r>
                          </w:p>
                          <w:p w:rsidR="00BC5F1D" w:rsidRPr="009B4C65" w:rsidRDefault="00BC5F1D" w:rsidP="00BC5F1D">
                            <w:pPr>
                              <w:pStyle w:val="afff6"/>
                              <w:numPr>
                                <w:ilvl w:val="1"/>
                                <w:numId w:val="26"/>
                              </w:numPr>
                              <w:ind w:leftChars="0"/>
                              <w:contextualSpacing/>
                              <w:jc w:val="both"/>
                              <w:rPr>
                                <w:rFonts w:ascii="Arial" w:hAnsi="Arial" w:cs="Arial"/>
                              </w:rPr>
                            </w:pPr>
                            <w:r w:rsidRPr="007D3D8F">
                              <w:rPr>
                                <w:rFonts w:ascii="Arial" w:hAnsi="Arial" w:cs="Arial"/>
                              </w:rPr>
                              <w:t>Will using beam loc</w:t>
                            </w:r>
                            <w:r w:rsidRPr="009B4C65">
                              <w:rPr>
                                <w:rFonts w:ascii="Arial" w:hAnsi="Arial" w:cs="Arial"/>
                              </w:rPr>
                              <w:t>k prevent UE from autonomously choosing other beams even if UE’s behaviour is such?</w:t>
                            </w:r>
                          </w:p>
                          <w:p w:rsidR="00BC5F1D" w:rsidRDefault="00BC5F1D" w:rsidP="00BC5F1D">
                            <w:pPr>
                              <w:pStyle w:val="afff6"/>
                              <w:numPr>
                                <w:ilvl w:val="0"/>
                                <w:numId w:val="26"/>
                              </w:numPr>
                              <w:ind w:leftChars="0"/>
                              <w:contextualSpacing/>
                              <w:jc w:val="both"/>
                              <w:rPr>
                                <w:rFonts w:ascii="Arial" w:hAnsi="Arial" w:cs="Arial"/>
                              </w:rPr>
                            </w:pPr>
                            <w:r w:rsidRPr="00C348DC">
                              <w:rPr>
                                <w:rFonts w:ascii="Arial" w:hAnsi="Arial" w:cs="Arial"/>
                              </w:rPr>
                              <w:t xml:space="preserve">Regarding the </w:t>
                            </w:r>
                            <w:r>
                              <w:rPr>
                                <w:rFonts w:ascii="Arial" w:hAnsi="Arial" w:cs="Arial"/>
                              </w:rPr>
                              <w:t xml:space="preserve">verification of </w:t>
                            </w:r>
                            <w:r w:rsidRPr="00C348DC">
                              <w:rPr>
                                <w:rFonts w:ascii="Arial" w:hAnsi="Arial" w:cs="Arial"/>
                              </w:rPr>
                              <w:t>spherical coverage requirement for initial access and RRC_INACTIVE</w:t>
                            </w:r>
                            <w:r>
                              <w:rPr>
                                <w:rFonts w:ascii="Arial" w:hAnsi="Arial" w:cs="Arial"/>
                              </w:rPr>
                              <w:t xml:space="preserve"> without using </w:t>
                            </w:r>
                            <w:r w:rsidRPr="00C348DC">
                              <w:rPr>
                                <w:rFonts w:ascii="Arial" w:hAnsi="Arial" w:cs="Arial"/>
                              </w:rPr>
                              <w:t xml:space="preserve">UE </w:t>
                            </w:r>
                            <w:proofErr w:type="spellStart"/>
                            <w:r w:rsidRPr="00C348DC">
                              <w:rPr>
                                <w:rFonts w:ascii="Arial" w:hAnsi="Arial" w:cs="Arial"/>
                              </w:rPr>
                              <w:t>Beamlock</w:t>
                            </w:r>
                            <w:proofErr w:type="spellEnd"/>
                            <w:r w:rsidRPr="00C348DC">
                              <w:rPr>
                                <w:rFonts w:ascii="Arial" w:hAnsi="Arial" w:cs="Arial"/>
                              </w:rPr>
                              <w:t xml:space="preserve"> test function in the IDLE mode, would this b</w:t>
                            </w:r>
                            <w:r>
                              <w:rPr>
                                <w:rFonts w:ascii="Arial" w:hAnsi="Arial" w:cs="Arial"/>
                              </w:rPr>
                              <w:t>e aligned to verifying</w:t>
                            </w:r>
                            <w:r w:rsidRPr="00C348DC">
                              <w:rPr>
                                <w:rFonts w:ascii="Arial" w:hAnsi="Arial" w:cs="Arial"/>
                              </w:rPr>
                              <w:t xml:space="preserve"> RAN4</w:t>
                            </w:r>
                            <w:r>
                              <w:rPr>
                                <w:rFonts w:ascii="Arial" w:hAnsi="Arial" w:cs="Arial"/>
                              </w:rPr>
                              <w:t xml:space="preserve"> core requirements when the requirements were defined? </w:t>
                            </w:r>
                          </w:p>
                          <w:p w:rsidR="00BC5F1D" w:rsidRDefault="00BC5F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48.35pt;height:22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" fillcolor="white [3201]" strokeweight=".5pt">
                <v:textbox>
                  <w:txbxContent>
                    <w:p w:rsidR="00BC5F1D" w:rsidRDefault="00BC5F1D" w:rsidP="00BC5F1D">
                      <w:pPr>
                        <w:jc w:val="both"/>
                        <w:rPr>
                          <w:rFonts w:ascii="Arial" w:hAnsi="Arial" w:cs="Arial"/>
                        </w:rPr>
                      </w:pPr>
                      <w:r w:rsidRPr="00007669">
                        <w:rPr>
                          <w:rFonts w:ascii="Arial" w:hAnsi="Arial" w:cs="Arial"/>
                        </w:rPr>
                        <w:t>RAN5 has discussed the t</w:t>
                      </w:r>
                      <w:r>
                        <w:rPr>
                          <w:rFonts w:ascii="Arial" w:hAnsi="Arial" w:cs="Arial"/>
                        </w:rPr>
                        <w:t>est procedure</w:t>
                      </w:r>
                      <w:r w:rsidRPr="00007669">
                        <w:rPr>
                          <w:rFonts w:ascii="Arial" w:hAnsi="Arial" w:cs="Arial"/>
                        </w:rPr>
                        <w:t xml:space="preserve"> and </w:t>
                      </w:r>
                      <w:r>
                        <w:rPr>
                          <w:rFonts w:ascii="Arial" w:hAnsi="Arial" w:cs="Arial"/>
                        </w:rPr>
                        <w:t>feasibility of</w:t>
                      </w:r>
                      <w:r w:rsidRPr="00655923">
                        <w:rPr>
                          <w:rFonts w:ascii="Arial" w:hAnsi="Arial" w:cs="Arial"/>
                        </w:rPr>
                        <w:t xml:space="preserve"> 6.6.</w:t>
                      </w:r>
                      <w:r>
                        <w:rPr>
                          <w:rFonts w:ascii="Arial" w:hAnsi="Arial" w:cs="Arial"/>
                        </w:rPr>
                        <w:t>4</w:t>
                      </w:r>
                      <w:r w:rsidRPr="00655923">
                        <w:rPr>
                          <w:rFonts w:ascii="Arial" w:hAnsi="Arial" w:cs="Arial"/>
                        </w:rPr>
                        <w:t xml:space="preserve"> Beam Correspondence in RRC_INACTIVE</w:t>
                      </w:r>
                      <w:r>
                        <w:rPr>
                          <w:rFonts w:ascii="Arial" w:hAnsi="Arial" w:cs="Arial"/>
                        </w:rPr>
                        <w:t xml:space="preserve"> requirements. RAN5 seeks the clarification from TS38.101-2 sub clause 6.6.4 Beam correspondence for power class 3 </w:t>
                      </w:r>
                      <w:r w:rsidRPr="00007669">
                        <w:rPr>
                          <w:rFonts w:ascii="Arial" w:hAnsi="Arial" w:cs="Arial"/>
                        </w:rPr>
                        <w:t xml:space="preserve">to </w:t>
                      </w:r>
                      <w:r>
                        <w:rPr>
                          <w:rFonts w:ascii="Arial" w:hAnsi="Arial" w:cs="Arial"/>
                        </w:rPr>
                        <w:t>support test procedure with UE</w:t>
                      </w:r>
                      <w:r w:rsidRPr="00007669">
                        <w:rPr>
                          <w:rFonts w:ascii="Arial" w:hAnsi="Arial" w:cs="Arial"/>
                        </w:rPr>
                        <w:t xml:space="preserve"> </w:t>
                      </w:r>
                      <w:proofErr w:type="spellStart"/>
                      <w:r>
                        <w:rPr>
                          <w:rFonts w:ascii="Arial" w:hAnsi="Arial" w:cs="Arial"/>
                        </w:rPr>
                        <w:t>B</w:t>
                      </w:r>
                      <w:r w:rsidRPr="00007669">
                        <w:rPr>
                          <w:rFonts w:ascii="Arial" w:hAnsi="Arial" w:cs="Arial"/>
                        </w:rPr>
                        <w:t>eamlock</w:t>
                      </w:r>
                      <w:proofErr w:type="spellEnd"/>
                      <w:r w:rsidRPr="00007669">
                        <w:rPr>
                          <w:rFonts w:ascii="Arial" w:hAnsi="Arial" w:cs="Arial"/>
                        </w:rPr>
                        <w:t xml:space="preserve"> test function </w:t>
                      </w:r>
                      <w:r>
                        <w:rPr>
                          <w:rFonts w:ascii="Arial" w:hAnsi="Arial" w:cs="Arial"/>
                        </w:rPr>
                        <w:t xml:space="preserve">in the IDLE mode and without UE </w:t>
                      </w:r>
                      <w:proofErr w:type="spellStart"/>
                      <w:r>
                        <w:rPr>
                          <w:rFonts w:ascii="Arial" w:hAnsi="Arial" w:cs="Arial"/>
                        </w:rPr>
                        <w:t>Beamlock</w:t>
                      </w:r>
                      <w:proofErr w:type="spellEnd"/>
                      <w:r>
                        <w:rPr>
                          <w:rFonts w:ascii="Arial" w:hAnsi="Arial" w:cs="Arial"/>
                        </w:rPr>
                        <w:t xml:space="preserve"> test function in the IDLE mode. </w:t>
                      </w:r>
                    </w:p>
                    <w:p w:rsidR="00BC5F1D" w:rsidRDefault="00BC5F1D" w:rsidP="00BC5F1D">
                      <w:pPr>
                        <w:jc w:val="both"/>
                      </w:pPr>
                    </w:p>
                    <w:p w:rsidR="00BC5F1D" w:rsidRDefault="00BC5F1D" w:rsidP="00BC5F1D">
                      <w:pPr>
                        <w:jc w:val="both"/>
                        <w:rPr>
                          <w:rFonts w:ascii="Arial" w:hAnsi="Arial" w:cs="Arial"/>
                        </w:rPr>
                      </w:pPr>
                      <w:r w:rsidRPr="002B2382">
                        <w:rPr>
                          <w:rFonts w:ascii="Arial" w:hAnsi="Arial" w:cs="Arial"/>
                        </w:rPr>
                        <w:t xml:space="preserve">As stated in 6.6.4.1, UE shall meet the spherical coverage requirement for initial access and RRC_INACTIVE according to Table 6.2.1.3-3, with its autonomously chosen UL beams and without uplink beam sweeping, using the side conditions for initial access and in RRC_INACTIVE as defined in Clause 6.6.4.3.4. </w:t>
                      </w:r>
                      <w:r>
                        <w:rPr>
                          <w:rFonts w:ascii="Arial" w:hAnsi="Arial" w:cs="Arial"/>
                        </w:rPr>
                        <w:t>RAN5 seeks the following clarifications:</w:t>
                      </w:r>
                    </w:p>
                    <w:p w:rsidR="00BC5F1D" w:rsidRDefault="00BC5F1D" w:rsidP="00BC5F1D">
                      <w:pPr>
                        <w:pStyle w:val="afff6"/>
                        <w:numPr>
                          <w:ilvl w:val="0"/>
                          <w:numId w:val="26"/>
                        </w:numPr>
                        <w:ind w:leftChars="0"/>
                        <w:contextualSpacing/>
                        <w:jc w:val="both"/>
                        <w:rPr>
                          <w:rFonts w:ascii="Arial" w:hAnsi="Arial" w:cs="Arial"/>
                        </w:rPr>
                      </w:pPr>
                      <w:r>
                        <w:rPr>
                          <w:rFonts w:ascii="Arial" w:hAnsi="Arial" w:cs="Arial"/>
                        </w:rPr>
                        <w:t xml:space="preserve">RAN5 is looking to develop test procedure with and without UE </w:t>
                      </w:r>
                      <w:proofErr w:type="spellStart"/>
                      <w:r>
                        <w:rPr>
                          <w:rFonts w:ascii="Arial" w:hAnsi="Arial" w:cs="Arial"/>
                        </w:rPr>
                        <w:t>Beamlock</w:t>
                      </w:r>
                      <w:proofErr w:type="spellEnd"/>
                      <w:r>
                        <w:rPr>
                          <w:rFonts w:ascii="Arial" w:hAnsi="Arial" w:cs="Arial"/>
                        </w:rPr>
                        <w:t xml:space="preserve"> test function, can </w:t>
                      </w:r>
                      <w:proofErr w:type="gramStart"/>
                      <w:r>
                        <w:rPr>
                          <w:rFonts w:ascii="Arial" w:hAnsi="Arial" w:cs="Arial"/>
                        </w:rPr>
                        <w:t>either  procedure</w:t>
                      </w:r>
                      <w:proofErr w:type="gramEnd"/>
                      <w:r>
                        <w:rPr>
                          <w:rFonts w:ascii="Arial" w:hAnsi="Arial" w:cs="Arial"/>
                        </w:rPr>
                        <w:t xml:space="preserve"> be used to verify RAN4 core requirements?</w:t>
                      </w:r>
                    </w:p>
                    <w:p w:rsidR="00BC5F1D" w:rsidRDefault="00BC5F1D" w:rsidP="00BC5F1D">
                      <w:pPr>
                        <w:pStyle w:val="afff6"/>
                        <w:numPr>
                          <w:ilvl w:val="0"/>
                          <w:numId w:val="26"/>
                        </w:numPr>
                        <w:ind w:leftChars="0"/>
                        <w:contextualSpacing/>
                        <w:jc w:val="both"/>
                        <w:rPr>
                          <w:rFonts w:ascii="Arial" w:hAnsi="Arial" w:cs="Arial"/>
                        </w:rPr>
                      </w:pPr>
                      <w:r w:rsidRPr="009B4C65">
                        <w:rPr>
                          <w:rFonts w:ascii="Arial" w:hAnsi="Arial" w:cs="Arial"/>
                        </w:rPr>
                        <w:t xml:space="preserve">Regarding the </w:t>
                      </w:r>
                      <w:r>
                        <w:rPr>
                          <w:rFonts w:ascii="Arial" w:hAnsi="Arial" w:cs="Arial"/>
                        </w:rPr>
                        <w:t>verification of</w:t>
                      </w:r>
                      <w:r w:rsidRPr="00F53377">
                        <w:rPr>
                          <w:rFonts w:ascii="Arial" w:hAnsi="Arial" w:cs="Arial"/>
                        </w:rPr>
                        <w:t xml:space="preserve"> spherical coverage requirement for initial access and RRC_INACTIVE</w:t>
                      </w:r>
                      <w:r>
                        <w:rPr>
                          <w:rFonts w:ascii="Arial" w:hAnsi="Arial" w:cs="Arial"/>
                        </w:rPr>
                        <w:t xml:space="preserve"> using</w:t>
                      </w:r>
                      <w:r w:rsidRPr="005E2B81">
                        <w:rPr>
                          <w:rFonts w:ascii="Arial" w:hAnsi="Arial" w:cs="Arial"/>
                        </w:rPr>
                        <w:t xml:space="preserve"> UE </w:t>
                      </w:r>
                      <w:proofErr w:type="spellStart"/>
                      <w:r w:rsidRPr="005E2B81">
                        <w:rPr>
                          <w:rFonts w:ascii="Arial" w:hAnsi="Arial" w:cs="Arial"/>
                        </w:rPr>
                        <w:t>Beamlock</w:t>
                      </w:r>
                      <w:proofErr w:type="spellEnd"/>
                      <w:r w:rsidRPr="005E2B81">
                        <w:rPr>
                          <w:rFonts w:ascii="Arial" w:hAnsi="Arial" w:cs="Arial"/>
                        </w:rPr>
                        <w:t xml:space="preserve"> test function in the IDLE mode, will it prevent UE to not auto</w:t>
                      </w:r>
                      <w:r>
                        <w:rPr>
                          <w:rFonts w:ascii="Arial" w:hAnsi="Arial" w:cs="Arial"/>
                        </w:rPr>
                        <w:t>nomously</w:t>
                      </w:r>
                      <w:r w:rsidRPr="005E2B81">
                        <w:rPr>
                          <w:rFonts w:ascii="Arial" w:hAnsi="Arial" w:cs="Arial"/>
                        </w:rPr>
                        <w:t xml:space="preserve"> </w:t>
                      </w:r>
                      <w:r>
                        <w:rPr>
                          <w:rFonts w:ascii="Arial" w:hAnsi="Arial" w:cs="Arial"/>
                        </w:rPr>
                        <w:t>choose Uplink</w:t>
                      </w:r>
                      <w:r w:rsidRPr="005E2B81">
                        <w:rPr>
                          <w:rFonts w:ascii="Arial" w:hAnsi="Arial" w:cs="Arial"/>
                        </w:rPr>
                        <w:t xml:space="preserve"> beams? </w:t>
                      </w:r>
                    </w:p>
                    <w:p w:rsidR="00BC5F1D" w:rsidRPr="009B4C65" w:rsidRDefault="00BC5F1D" w:rsidP="00BC5F1D">
                      <w:pPr>
                        <w:pStyle w:val="afff6"/>
                        <w:numPr>
                          <w:ilvl w:val="1"/>
                          <w:numId w:val="26"/>
                        </w:numPr>
                        <w:ind w:leftChars="0"/>
                        <w:contextualSpacing/>
                        <w:jc w:val="both"/>
                        <w:rPr>
                          <w:rFonts w:ascii="Arial" w:hAnsi="Arial" w:cs="Arial"/>
                        </w:rPr>
                      </w:pPr>
                      <w:r w:rsidRPr="007D3D8F">
                        <w:rPr>
                          <w:rFonts w:ascii="Arial" w:hAnsi="Arial" w:cs="Arial"/>
                        </w:rPr>
                        <w:t>Will using beam loc</w:t>
                      </w:r>
                      <w:r w:rsidRPr="009B4C65">
                        <w:rPr>
                          <w:rFonts w:ascii="Arial" w:hAnsi="Arial" w:cs="Arial"/>
                        </w:rPr>
                        <w:t>k prevent UE from autonomously choosing other beams even if UE’s behaviour is such?</w:t>
                      </w:r>
                    </w:p>
                    <w:p w:rsidR="00BC5F1D" w:rsidRDefault="00BC5F1D" w:rsidP="00BC5F1D">
                      <w:pPr>
                        <w:pStyle w:val="afff6"/>
                        <w:numPr>
                          <w:ilvl w:val="0"/>
                          <w:numId w:val="26"/>
                        </w:numPr>
                        <w:ind w:leftChars="0"/>
                        <w:contextualSpacing/>
                        <w:jc w:val="both"/>
                        <w:rPr>
                          <w:rFonts w:ascii="Arial" w:hAnsi="Arial" w:cs="Arial"/>
                        </w:rPr>
                      </w:pPr>
                      <w:r w:rsidRPr="00C348DC">
                        <w:rPr>
                          <w:rFonts w:ascii="Arial" w:hAnsi="Arial" w:cs="Arial"/>
                        </w:rPr>
                        <w:t xml:space="preserve">Regarding the </w:t>
                      </w:r>
                      <w:r>
                        <w:rPr>
                          <w:rFonts w:ascii="Arial" w:hAnsi="Arial" w:cs="Arial"/>
                        </w:rPr>
                        <w:t xml:space="preserve">verification of </w:t>
                      </w:r>
                      <w:r w:rsidRPr="00C348DC">
                        <w:rPr>
                          <w:rFonts w:ascii="Arial" w:hAnsi="Arial" w:cs="Arial"/>
                        </w:rPr>
                        <w:t>spherical coverage requirement for initial access and RRC_INACTIVE</w:t>
                      </w:r>
                      <w:r>
                        <w:rPr>
                          <w:rFonts w:ascii="Arial" w:hAnsi="Arial" w:cs="Arial"/>
                        </w:rPr>
                        <w:t xml:space="preserve"> without using </w:t>
                      </w:r>
                      <w:r w:rsidRPr="00C348DC">
                        <w:rPr>
                          <w:rFonts w:ascii="Arial" w:hAnsi="Arial" w:cs="Arial"/>
                        </w:rPr>
                        <w:t xml:space="preserve">UE </w:t>
                      </w:r>
                      <w:proofErr w:type="spellStart"/>
                      <w:r w:rsidRPr="00C348DC">
                        <w:rPr>
                          <w:rFonts w:ascii="Arial" w:hAnsi="Arial" w:cs="Arial"/>
                        </w:rPr>
                        <w:t>Beamlock</w:t>
                      </w:r>
                      <w:proofErr w:type="spellEnd"/>
                      <w:r w:rsidRPr="00C348DC">
                        <w:rPr>
                          <w:rFonts w:ascii="Arial" w:hAnsi="Arial" w:cs="Arial"/>
                        </w:rPr>
                        <w:t xml:space="preserve"> test function in the IDLE mode, would this b</w:t>
                      </w:r>
                      <w:r>
                        <w:rPr>
                          <w:rFonts w:ascii="Arial" w:hAnsi="Arial" w:cs="Arial"/>
                        </w:rPr>
                        <w:t>e aligned to verifying</w:t>
                      </w:r>
                      <w:r w:rsidRPr="00C348DC">
                        <w:rPr>
                          <w:rFonts w:ascii="Arial" w:hAnsi="Arial" w:cs="Arial"/>
                        </w:rPr>
                        <w:t xml:space="preserve"> RAN4</w:t>
                      </w:r>
                      <w:r>
                        <w:rPr>
                          <w:rFonts w:ascii="Arial" w:hAnsi="Arial" w:cs="Arial"/>
                        </w:rPr>
                        <w:t xml:space="preserve"> core requirements when the requirements were defined? </w:t>
                      </w:r>
                    </w:p>
                    <w:p w:rsidR="00BC5F1D" w:rsidRDefault="00BC5F1D"/>
                  </w:txbxContent>
                </v:textbox>
                <w10:anchorlock/>
              </v:shape>
            </w:pict>
          </mc:Fallback>
        </mc:AlternateContent>
      </w:r>
    </w:p>
    <w:p w:rsidR="0050102B" w:rsidRDefault="00C03BE3" w:rsidP="0050102B">
      <w:pPr>
        <w:spacing w:before="120" w:after="120"/>
      </w:pPr>
      <w:r>
        <w:pict>
          <v:rect id="_x0000_i1025" style="width:482.05pt;height:1pt" o:hralign="center" o:hrstd="t" o:hrnoshade="t" o:hr="t" fillcolor="#0d0d0d" stroked="f">
            <v:textbox inset="5.85pt,.7pt,5.85pt,.7pt"/>
          </v:rect>
        </w:pict>
      </w:r>
    </w:p>
    <w:p w:rsidR="00AC7A93" w:rsidRDefault="002E0C24" w:rsidP="00F0494D">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rsidR="00593749" w:rsidRDefault="00593749" w:rsidP="00593749">
      <w:pPr>
        <w:pStyle w:val="tdoc-header"/>
        <w:overflowPunct w:val="0"/>
        <w:autoSpaceDE w:val="0"/>
        <w:autoSpaceDN w:val="0"/>
        <w:adjustRightInd w:val="0"/>
        <w:spacing w:after="180"/>
        <w:textAlignment w:val="baseline"/>
        <w:outlineLvl w:val="0"/>
        <w:rPr>
          <w:b/>
          <w:noProof w:val="0"/>
        </w:rPr>
      </w:pPr>
      <w:r>
        <w:rPr>
          <w:b/>
          <w:noProof w:val="0"/>
        </w:rPr>
        <w:t>2.1</w:t>
      </w:r>
      <w:r>
        <w:rPr>
          <w:b/>
          <w:noProof w:val="0"/>
        </w:rPr>
        <w:tab/>
      </w:r>
      <w:r w:rsidR="00525C47">
        <w:rPr>
          <w:b/>
          <w:noProof w:val="0"/>
        </w:rPr>
        <w:t>RAN4 d</w:t>
      </w:r>
      <w:r w:rsidR="00134F95">
        <w:rPr>
          <w:b/>
          <w:noProof w:val="0"/>
        </w:rPr>
        <w:t>iscussion in Rel-18</w:t>
      </w:r>
    </w:p>
    <w:p w:rsidR="00525C47" w:rsidRDefault="00525C47" w:rsidP="00525C47">
      <w:pPr>
        <w:spacing w:before="120" w:after="120"/>
      </w:pPr>
      <w:r>
        <w:t>In Rel-18, the UE’s behaviour for PRACH preamble transmission in IDLE or INACTIVE was intensively discussed. It was identified that several issues will cause the transmit power fluctuation in conformance testing procedure.</w:t>
      </w:r>
    </w:p>
    <w:p w:rsidR="00525C47" w:rsidRDefault="00122E47" w:rsidP="00525C47">
      <w:pPr>
        <w:pStyle w:val="afff6"/>
        <w:numPr>
          <w:ilvl w:val="0"/>
          <w:numId w:val="27"/>
        </w:numPr>
        <w:spacing w:before="120" w:after="120"/>
        <w:ind w:leftChars="0"/>
      </w:pPr>
      <w:r>
        <w:t>To achieve required accumulate measurement period, RAR will not be transmit to the UE.</w:t>
      </w:r>
    </w:p>
    <w:p w:rsidR="00525C47" w:rsidRDefault="00122E47" w:rsidP="00525C47">
      <w:pPr>
        <w:pStyle w:val="afff6"/>
        <w:numPr>
          <w:ilvl w:val="0"/>
          <w:numId w:val="27"/>
        </w:numPr>
        <w:spacing w:before="120" w:after="120"/>
        <w:ind w:leftChars="0"/>
      </w:pPr>
      <w:r>
        <w:t>The UE might change beam type (rough beam vs fine beam) across multiple PRACH preamble transmission</w:t>
      </w:r>
    </w:p>
    <w:p w:rsidR="00122E47" w:rsidRDefault="00122E47" w:rsidP="00525C47">
      <w:pPr>
        <w:pStyle w:val="afff6"/>
        <w:numPr>
          <w:ilvl w:val="0"/>
          <w:numId w:val="27"/>
        </w:numPr>
        <w:spacing w:before="120" w:after="120"/>
        <w:ind w:leftChars="0"/>
      </w:pPr>
      <w:r>
        <w:t>The UE might choose sub-optimal Tx beam at the beginning as long as the DL RSRP meets RRC configured threshold</w:t>
      </w:r>
    </w:p>
    <w:p w:rsidR="00122E47" w:rsidRDefault="00122E47" w:rsidP="00525C47">
      <w:pPr>
        <w:pStyle w:val="afff6"/>
        <w:numPr>
          <w:ilvl w:val="0"/>
          <w:numId w:val="27"/>
        </w:numPr>
        <w:spacing w:before="120" w:after="120"/>
        <w:ind w:leftChars="0"/>
      </w:pPr>
      <w:r>
        <w:t>The UE might switch to different Tx beams when RAR is not received for a long time.</w:t>
      </w:r>
    </w:p>
    <w:p w:rsidR="002328FA" w:rsidRDefault="002328FA" w:rsidP="00122E47">
      <w:pPr>
        <w:spacing w:before="120" w:after="120"/>
      </w:pPr>
      <w:r>
        <w:t>It should be noted that the power fluctuation issue only happens in conformant testing environment due to RAR holding. In real network deployment, the UE will be able to access the network</w:t>
      </w:r>
      <w:r w:rsidR="00FA6609">
        <w:t xml:space="preserve"> when RAR is received.</w:t>
      </w:r>
    </w:p>
    <w:p w:rsidR="002F69C0" w:rsidRDefault="002F69C0" w:rsidP="00122E47">
      <w:pPr>
        <w:spacing w:before="120" w:after="120"/>
      </w:pPr>
      <w:r>
        <w:t>To derive the core requirement for PRACH spherical coverage, the transmit power fluctuation needs to be considered and two options could apply:</w:t>
      </w:r>
    </w:p>
    <w:p w:rsidR="002F69C0" w:rsidRDefault="002F69C0" w:rsidP="00101D82">
      <w:pPr>
        <w:pStyle w:val="afff6"/>
        <w:numPr>
          <w:ilvl w:val="0"/>
          <w:numId w:val="27"/>
        </w:numPr>
        <w:spacing w:before="120" w:after="120"/>
        <w:ind w:leftChars="0"/>
      </w:pPr>
      <w:r>
        <w:t>Option 1: Introduce additional tolerance related to the power fluctuation</w:t>
      </w:r>
    </w:p>
    <w:p w:rsidR="00122E47" w:rsidRDefault="002F69C0" w:rsidP="00101D82">
      <w:pPr>
        <w:pStyle w:val="afff6"/>
        <w:numPr>
          <w:ilvl w:val="0"/>
          <w:numId w:val="27"/>
        </w:numPr>
        <w:spacing w:before="120" w:after="120"/>
        <w:ind w:leftChars="0"/>
      </w:pPr>
      <w:r>
        <w:t>Option 2: Define beam lock function to avoid additional tolerance</w:t>
      </w:r>
    </w:p>
    <w:p w:rsidR="00525C47" w:rsidRDefault="00101D82" w:rsidP="00122E47">
      <w:pPr>
        <w:spacing w:before="120" w:after="120"/>
      </w:pPr>
      <w:r>
        <w:t xml:space="preserve">RAN4 sent LS </w:t>
      </w:r>
      <w:r w:rsidR="00CE51F1" w:rsidRPr="00CE51F1">
        <w:t>R4-2220825</w:t>
      </w:r>
      <w:r w:rsidR="00CE51F1">
        <w:t xml:space="preserve"> </w:t>
      </w:r>
      <w:r>
        <w:t>to RAN5 to check the feasibility of defining a beam lock function and got positive feedback</w:t>
      </w:r>
      <w:r w:rsidR="00AA5E33">
        <w:t xml:space="preserve"> in </w:t>
      </w:r>
      <w:r w:rsidR="00E872DB">
        <w:t xml:space="preserve">reply LS </w:t>
      </w:r>
      <w:r w:rsidR="00AA5E33" w:rsidRPr="003F2C28">
        <w:rPr>
          <w:rFonts w:eastAsia="等线"/>
        </w:rPr>
        <w:t>R4-2304021</w:t>
      </w:r>
      <w:r>
        <w:t xml:space="preserve">. </w:t>
      </w:r>
      <w:r w:rsidR="00820E2F">
        <w:t xml:space="preserve">Following that RAN4 discussed the core requirement assuming the beam lock function would </w:t>
      </w:r>
      <w:r w:rsidR="00820E2F">
        <w:lastRenderedPageBreak/>
        <w:t xml:space="preserve">be in place. After the requirements are stable, RAN4 sent another LS </w:t>
      </w:r>
      <w:r w:rsidR="00CE51F1" w:rsidRPr="00CE51F1">
        <w:t>R4-2317764</w:t>
      </w:r>
      <w:r w:rsidR="00CE51F1">
        <w:t xml:space="preserve"> </w:t>
      </w:r>
      <w:r w:rsidR="00820E2F">
        <w:t>informing RAN5 the need to develop the beam lock function.</w:t>
      </w:r>
    </w:p>
    <w:p w:rsidR="00820E2F" w:rsidRDefault="00820E2F" w:rsidP="00122E47">
      <w:pPr>
        <w:spacing w:before="120" w:after="120"/>
      </w:pPr>
      <w:r w:rsidRPr="00820E2F">
        <w:rPr>
          <w:b/>
        </w:rPr>
        <w:t>Observation 1:</w:t>
      </w:r>
      <w:r>
        <w:t xml:space="preserve"> Beam lock function is important to maintain existing core requirement of PRACH spherical coverage</w:t>
      </w:r>
      <w:r w:rsidR="00D063D4">
        <w:t>.</w:t>
      </w:r>
    </w:p>
    <w:p w:rsidR="00134F95" w:rsidRPr="00134F95" w:rsidRDefault="00820E2F" w:rsidP="00134F95">
      <w:pPr>
        <w:spacing w:before="120" w:after="120"/>
      </w:pPr>
      <w:r w:rsidRPr="00820E2F">
        <w:rPr>
          <w:b/>
        </w:rPr>
        <w:t xml:space="preserve">Observation 2: </w:t>
      </w:r>
      <w:r>
        <w:t>RAN4 has informed RAN5 to develop the beam lock function.</w:t>
      </w:r>
    </w:p>
    <w:p w:rsidR="00820E2F" w:rsidRDefault="00820E2F" w:rsidP="00820E2F">
      <w:pPr>
        <w:pStyle w:val="tdoc-header"/>
        <w:overflowPunct w:val="0"/>
        <w:autoSpaceDE w:val="0"/>
        <w:autoSpaceDN w:val="0"/>
        <w:adjustRightInd w:val="0"/>
        <w:spacing w:after="180"/>
        <w:textAlignment w:val="baseline"/>
        <w:outlineLvl w:val="0"/>
        <w:rPr>
          <w:b/>
          <w:noProof w:val="0"/>
        </w:rPr>
      </w:pPr>
      <w:r>
        <w:rPr>
          <w:b/>
          <w:noProof w:val="0"/>
        </w:rPr>
        <w:t>2.2</w:t>
      </w:r>
      <w:r>
        <w:rPr>
          <w:b/>
          <w:noProof w:val="0"/>
        </w:rPr>
        <w:tab/>
        <w:t>Discussion in RAN5</w:t>
      </w:r>
    </w:p>
    <w:p w:rsidR="00134F95" w:rsidRDefault="00D063D4" w:rsidP="00134F95">
      <w:pPr>
        <w:spacing w:before="120" w:after="120"/>
      </w:pPr>
      <w:r>
        <w:t xml:space="preserve">When </w:t>
      </w:r>
      <w:r w:rsidR="00820E2F">
        <w:t xml:space="preserve">RAN5 </w:t>
      </w:r>
      <w:r>
        <w:t xml:space="preserve">starts working on the test procedure of PRACH spherical coverage, the </w:t>
      </w:r>
      <w:r w:rsidR="00CE51F1">
        <w:t>procedure with beam lock function was suggested as below.</w:t>
      </w:r>
    </w:p>
    <w:p w:rsidR="00CE51F1" w:rsidRDefault="00CE51F1" w:rsidP="00134F95">
      <w:pPr>
        <w:spacing w:before="120" w:after="120"/>
      </w:pPr>
      <w:r>
        <w:rPr>
          <w:noProof/>
        </w:rPr>
        <mc:AlternateContent>
          <mc:Choice Requires="wps">
            <w:drawing>
              <wp:inline distT="0" distB="0" distL="0" distR="0" wp14:anchorId="430294AB" wp14:editId="550E4C02">
                <wp:extent cx="5967046" cy="3141784"/>
                <wp:effectExtent l="0" t="0" r="15240" b="20955"/>
                <wp:docPr id="6" name="文本框 6"/>
                <wp:cNvGraphicFramePr/>
                <a:graphic xmlns:a="http://schemas.openxmlformats.org/drawingml/2006/main">
                  <a:graphicData uri="http://schemas.microsoft.com/office/word/2010/wordprocessingShape">
                    <wps:wsp>
                      <wps:cNvSpPr txBox="1"/>
                      <wps:spPr>
                        <a:xfrm>
                          <a:off x="0" y="0"/>
                          <a:ext cx="5967046" cy="3141784"/>
                        </a:xfrm>
                        <a:prstGeom prst="rect">
                          <a:avLst/>
                        </a:prstGeom>
                        <a:solidFill>
                          <a:schemeClr val="lt1"/>
                        </a:solidFill>
                        <a:ln w="6350">
                          <a:solidFill>
                            <a:prstClr val="black"/>
                          </a:solidFill>
                        </a:ln>
                      </wps:spPr>
                      <wps:txbx>
                        <w:txbxContent>
                          <w:p w:rsidR="00CE51F1" w:rsidRDefault="00CE51F1" w:rsidP="00CE51F1">
                            <w:pPr>
                              <w:pStyle w:val="B1"/>
                              <w:rPr>
                                <w:sz w:val="21"/>
                                <w:szCs w:val="28"/>
                                <w:lang w:val="en-US"/>
                              </w:rPr>
                            </w:pPr>
                            <w:r>
                              <w:rPr>
                                <w:sz w:val="21"/>
                                <w:szCs w:val="28"/>
                                <w:lang w:val="en-US"/>
                              </w:rPr>
                              <w:t>…</w:t>
                            </w:r>
                          </w:p>
                          <w:p w:rsidR="00CE51F1" w:rsidRDefault="00CE51F1" w:rsidP="00CE51F1">
                            <w:pPr>
                              <w:pStyle w:val="B1"/>
                            </w:pPr>
                            <w:r>
                              <w:t>4</w:t>
                            </w:r>
                            <w:r w:rsidRPr="001F23FC">
                              <w:t>)</w:t>
                            </w:r>
                            <w:r w:rsidRPr="001F23FC">
                              <w:tab/>
                              <w:t xml:space="preserve">SS activates the UE </w:t>
                            </w:r>
                            <w:proofErr w:type="spellStart"/>
                            <w:r w:rsidRPr="001F23FC">
                              <w:t>Beamlock</w:t>
                            </w:r>
                            <w:r>
                              <w:t>_IDLE</w:t>
                            </w:r>
                            <w:proofErr w:type="spellEnd"/>
                            <w:r w:rsidRPr="001F23FC">
                              <w:t xml:space="preserve"> Function (UBF</w:t>
                            </w:r>
                            <w:r>
                              <w:t>_IDLE</w:t>
                            </w:r>
                            <w:r w:rsidRPr="001F23FC">
                              <w:t>) by performing the procedure as specified in TS 38.</w:t>
                            </w:r>
                            <w:r>
                              <w:t>509</w:t>
                            </w:r>
                            <w:r w:rsidRPr="001F23FC">
                              <w:t xml:space="preserve"> [10]</w:t>
                            </w:r>
                            <w:r>
                              <w:t xml:space="preserve"> clause 5.4a.2.</w:t>
                            </w:r>
                          </w:p>
                          <w:p w:rsidR="00CE51F1" w:rsidRDefault="00CE51F1" w:rsidP="00CE51F1">
                            <w:pPr>
                              <w:pStyle w:val="B1"/>
                            </w:pPr>
                            <w:r>
                              <w:t>5</w:t>
                            </w:r>
                            <w:r w:rsidRPr="001F23FC">
                              <w:t>)</w:t>
                            </w:r>
                            <w:r w:rsidRPr="001F23FC">
                              <w:tab/>
                              <w:t xml:space="preserve">SS </w:t>
                            </w:r>
                            <w:r>
                              <w:t xml:space="preserve">transmits </w:t>
                            </w:r>
                            <w:r w:rsidRPr="009107F1">
                              <w:t xml:space="preserve">an </w:t>
                            </w:r>
                            <w:proofErr w:type="spellStart"/>
                            <w:r w:rsidRPr="009107F1">
                              <w:rPr>
                                <w:i/>
                              </w:rPr>
                              <w:t>RRCRelease</w:t>
                            </w:r>
                            <w:proofErr w:type="spellEnd"/>
                            <w:r w:rsidRPr="009107F1">
                              <w:t xml:space="preserve"> message.</w:t>
                            </w:r>
                          </w:p>
                          <w:p w:rsidR="00CE51F1" w:rsidRPr="00311DB6" w:rsidRDefault="00CE51F1" w:rsidP="00CE51F1">
                            <w:pPr>
                              <w:pStyle w:val="B1"/>
                              <w:rPr>
                                <w:rFonts w:ascii="Arial" w:hAnsi="Arial"/>
                                <w:sz w:val="18"/>
                              </w:rPr>
                            </w:pPr>
                            <w:r>
                              <w:t>6</w:t>
                            </w:r>
                            <w:r w:rsidRPr="001F23FC">
                              <w:t>)</w:t>
                            </w:r>
                            <w:r w:rsidRPr="001F23FC">
                              <w:tab/>
                              <w:t xml:space="preserve">SS </w:t>
                            </w:r>
                            <w:r>
                              <w:t xml:space="preserve">transmits </w:t>
                            </w:r>
                            <w:r w:rsidRPr="00B70F61">
                              <w:rPr>
                                <w:rFonts w:ascii="Arial" w:hAnsi="Arial"/>
                                <w:sz w:val="18"/>
                              </w:rPr>
                              <w:t xml:space="preserve">a </w:t>
                            </w:r>
                            <w:r w:rsidRPr="00B70F61">
                              <w:rPr>
                                <w:rFonts w:ascii="Arial" w:hAnsi="Arial"/>
                                <w:i/>
                                <w:sz w:val="18"/>
                              </w:rPr>
                              <w:t>Paging</w:t>
                            </w:r>
                            <w:r w:rsidRPr="00B70F61">
                              <w:rPr>
                                <w:rFonts w:ascii="Arial" w:hAnsi="Arial"/>
                                <w:sz w:val="18"/>
                              </w:rPr>
                              <w:t xml:space="preserve"> </w:t>
                            </w:r>
                            <w:r w:rsidRPr="00311DB6">
                              <w:t xml:space="preserve">message. The </w:t>
                            </w:r>
                            <w:r>
                              <w:t>UE’s</w:t>
                            </w:r>
                            <w:r w:rsidRPr="00311DB6">
                              <w:t xml:space="preserve"> </w:t>
                            </w:r>
                            <w:proofErr w:type="gramStart"/>
                            <w:r w:rsidRPr="00311DB6">
                              <w:t>Random access</w:t>
                            </w:r>
                            <w:proofErr w:type="gramEnd"/>
                            <w:r w:rsidRPr="00311DB6">
                              <w:t xml:space="preserve"> procedure is initiated.</w:t>
                            </w:r>
                          </w:p>
                          <w:p w:rsidR="00CE51F1" w:rsidRDefault="00CE51F1" w:rsidP="00CE51F1">
                            <w:pPr>
                              <w:pStyle w:val="B1"/>
                            </w:pPr>
                            <w:r>
                              <w:t>7</w:t>
                            </w:r>
                            <w:r w:rsidRPr="001F23FC">
                              <w:t>)</w:t>
                            </w:r>
                            <w:r w:rsidRPr="001F23FC">
                              <w:tab/>
                              <w:t xml:space="preserve">Through its beam correspondence procedure, </w:t>
                            </w:r>
                            <w:r w:rsidRPr="00CE51F1">
                              <w:rPr>
                                <w:highlight w:val="yellow"/>
                              </w:rPr>
                              <w:t>DUT refines its TX beam by autonomously choosing the corresponding TX beam for PRACH preamble transmission using downlink reference signals to transmit in the direction of the incoming DL signal.</w:t>
                            </w:r>
                            <w:r>
                              <w:t xml:space="preserve"> DUT doesn’t transmit PRACH preamble in this step.</w:t>
                            </w:r>
                          </w:p>
                          <w:p w:rsidR="00CE51F1" w:rsidRPr="001F23FC" w:rsidRDefault="00CE51F1" w:rsidP="00CE51F1">
                            <w:pPr>
                              <w:pStyle w:val="B1"/>
                            </w:pPr>
                            <w:r>
                              <w:t>8</w:t>
                            </w:r>
                            <w:r w:rsidRPr="001F23FC">
                              <w:t>)</w:t>
                            </w:r>
                            <w:r w:rsidRPr="001F23FC">
                              <w:tab/>
                            </w:r>
                            <w:r w:rsidRPr="00CE51F1">
                              <w:rPr>
                                <w:highlight w:val="yellow"/>
                              </w:rPr>
                              <w:t xml:space="preserve">The DUT locks the TX beam and starts </w:t>
                            </w:r>
                            <w:proofErr w:type="spellStart"/>
                            <w:r w:rsidRPr="00CE51F1">
                              <w:rPr>
                                <w:highlight w:val="yellow"/>
                              </w:rPr>
                              <w:t>transmiting</w:t>
                            </w:r>
                            <w:proofErr w:type="spellEnd"/>
                            <w:r w:rsidRPr="00CE51F1">
                              <w:rPr>
                                <w:highlight w:val="yellow"/>
                              </w:rPr>
                              <w:t xml:space="preserve"> the PRACH preambles.</w:t>
                            </w:r>
                          </w:p>
                          <w:p w:rsidR="00CE51F1" w:rsidRDefault="00CE51F1" w:rsidP="00CE51F1">
                            <w:pPr>
                              <w:pStyle w:val="B1"/>
                              <w:rPr>
                                <w:lang w:eastAsia="x-none"/>
                              </w:rPr>
                            </w:pPr>
                            <w:r>
                              <w:t>9</w:t>
                            </w:r>
                            <w:r w:rsidRPr="001F23FC">
                              <w:t>)</w:t>
                            </w:r>
                            <w:r w:rsidRPr="001F23FC">
                              <w:tab/>
                            </w:r>
                            <w:r>
                              <w:t xml:space="preserve">SS detects UE’s transmit power on the PRACH occasions. If on PRACH occasion </w:t>
                            </w:r>
                            <w:r w:rsidRPr="00CC5F3A">
                              <w:rPr>
                                <w:i/>
                              </w:rPr>
                              <w:t>n</w:t>
                            </w:r>
                            <w:r>
                              <w:t xml:space="preserve"> the transmit power exceeds the </w:t>
                            </w:r>
                            <w:proofErr w:type="spellStart"/>
                            <w:r>
                              <w:t>P</w:t>
                            </w:r>
                            <w:r w:rsidRPr="00F3229E">
                              <w:rPr>
                                <w:vertAlign w:val="subscript"/>
                              </w:rPr>
                              <w:t>min</w:t>
                            </w:r>
                            <w:proofErr w:type="spellEnd"/>
                            <w:r>
                              <w:t xml:space="preserve"> specified in 6.3.1.5, SS m</w:t>
                            </w:r>
                            <w:r w:rsidRPr="001F23FC">
                              <w:rPr>
                                <w:lang w:eastAsia="x-none"/>
                              </w:rPr>
                              <w:t>easure</w:t>
                            </w:r>
                            <w:r>
                              <w:rPr>
                                <w:lang w:eastAsia="x-none"/>
                              </w:rPr>
                              <w:t>s</w:t>
                            </w:r>
                            <w:r w:rsidRPr="001F23FC">
                              <w:rPr>
                                <w:lang w:eastAsia="x-none"/>
                              </w:rPr>
                              <w:t xml:space="preserve"> the mean power </w:t>
                            </w:r>
                            <w:proofErr w:type="spellStart"/>
                            <w:r w:rsidRPr="001F23FC">
                              <w:rPr>
                                <w:lang w:eastAsia="x-none"/>
                              </w:rPr>
                              <w:t>P</w:t>
                            </w:r>
                            <w:r w:rsidRPr="001F23FC">
                              <w:rPr>
                                <w:vertAlign w:val="subscript"/>
                                <w:lang w:eastAsia="x-none"/>
                              </w:rPr>
                              <w:t>meas</w:t>
                            </w:r>
                            <w:proofErr w:type="spellEnd"/>
                            <w:r w:rsidRPr="001F23FC">
                              <w:rPr>
                                <w:vertAlign w:val="subscript"/>
                                <w:lang w:eastAsia="x-none"/>
                              </w:rPr>
                              <w:t xml:space="preserve"> </w:t>
                            </w:r>
                            <w:r w:rsidRPr="001F23FC">
                              <w:rPr>
                                <w:lang w:eastAsia="x-none"/>
                              </w:rPr>
                              <w:t>(</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of the modulated signal arriving at the power measurement equipment (such as a spectrum analyser, power meter, or </w:t>
                            </w:r>
                            <w:proofErr w:type="spellStart"/>
                            <w:r w:rsidRPr="001F23FC">
                              <w:rPr>
                                <w:lang w:eastAsia="x-none"/>
                              </w:rPr>
                              <w:t>gNB</w:t>
                            </w:r>
                            <w:proofErr w:type="spellEnd"/>
                            <w:r w:rsidRPr="001F23FC">
                              <w:rPr>
                                <w:lang w:eastAsia="x-none"/>
                              </w:rPr>
                              <w:t xml:space="preserve"> emulator)</w:t>
                            </w:r>
                            <w:r>
                              <w:rPr>
                                <w:lang w:eastAsia="x-none"/>
                              </w:rPr>
                              <w:t xml:space="preserve"> starting from PRACH occasion </w:t>
                            </w:r>
                            <w:r w:rsidRPr="00076B05">
                              <w:rPr>
                                <w:i/>
                                <w:lang w:eastAsia="x-none"/>
                              </w:rPr>
                              <w:t>n</w:t>
                            </w:r>
                            <w:r>
                              <w:rPr>
                                <w:lang w:eastAsia="x-none"/>
                              </w:rPr>
                              <w:t xml:space="preserve"> until accumulated measurement period achieves 1ms</w:t>
                            </w:r>
                            <w:r w:rsidRPr="001F23FC">
                              <w:rPr>
                                <w:lang w:eastAsia="x-none"/>
                              </w:rPr>
                              <w:t>.</w:t>
                            </w:r>
                          </w:p>
                          <w:p w:rsidR="00CE51F1" w:rsidRPr="001F23FC" w:rsidRDefault="00CE51F1" w:rsidP="00CE51F1">
                            <w:pPr>
                              <w:pStyle w:val="B1"/>
                            </w:pP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30294AB" id="文本框 6" o:spid="_x0000_s1027" type="#_x0000_t202" style="width:469.85pt;height:2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" fillcolor="white [3201]" strokeweight=".5pt">
                <v:textbox>
                  <w:txbxContent>
                    <w:p w:rsidR="00CE51F1" w:rsidRDefault="00CE51F1" w:rsidP="00CE51F1">
                      <w:pPr>
                        <w:pStyle w:val="B1"/>
                        <w:rPr>
                          <w:sz w:val="21"/>
                          <w:szCs w:val="28"/>
                          <w:lang w:val="en-US"/>
                        </w:rPr>
                      </w:pPr>
                      <w:r>
                        <w:rPr>
                          <w:sz w:val="21"/>
                          <w:szCs w:val="28"/>
                          <w:lang w:val="en-US"/>
                        </w:rPr>
                        <w:t>…</w:t>
                      </w:r>
                    </w:p>
                    <w:p w:rsidR="00CE51F1" w:rsidRDefault="00CE51F1" w:rsidP="00CE51F1">
                      <w:pPr>
                        <w:pStyle w:val="B1"/>
                      </w:pPr>
                      <w:r>
                        <w:t>4</w:t>
                      </w:r>
                      <w:r w:rsidRPr="001F23FC">
                        <w:t>)</w:t>
                      </w:r>
                      <w:r w:rsidRPr="001F23FC">
                        <w:tab/>
                        <w:t xml:space="preserve">SS activates the UE </w:t>
                      </w:r>
                      <w:proofErr w:type="spellStart"/>
                      <w:r w:rsidRPr="001F23FC">
                        <w:t>Beamlock</w:t>
                      </w:r>
                      <w:r>
                        <w:t>_IDLE</w:t>
                      </w:r>
                      <w:proofErr w:type="spellEnd"/>
                      <w:r w:rsidRPr="001F23FC">
                        <w:t xml:space="preserve"> Function (UBF</w:t>
                      </w:r>
                      <w:r>
                        <w:t>_IDLE</w:t>
                      </w:r>
                      <w:r w:rsidRPr="001F23FC">
                        <w:t>) by performing the procedure as specified in TS 38.</w:t>
                      </w:r>
                      <w:r>
                        <w:t>509</w:t>
                      </w:r>
                      <w:r w:rsidRPr="001F23FC">
                        <w:t xml:space="preserve"> [10]</w:t>
                      </w:r>
                      <w:r>
                        <w:t xml:space="preserve"> clause 5.4a.2.</w:t>
                      </w:r>
                    </w:p>
                    <w:p w:rsidR="00CE51F1" w:rsidRDefault="00CE51F1" w:rsidP="00CE51F1">
                      <w:pPr>
                        <w:pStyle w:val="B1"/>
                      </w:pPr>
                      <w:r>
                        <w:t>5</w:t>
                      </w:r>
                      <w:r w:rsidRPr="001F23FC">
                        <w:t>)</w:t>
                      </w:r>
                      <w:r w:rsidRPr="001F23FC">
                        <w:tab/>
                        <w:t xml:space="preserve">SS </w:t>
                      </w:r>
                      <w:r>
                        <w:t xml:space="preserve">transmits </w:t>
                      </w:r>
                      <w:r w:rsidRPr="009107F1">
                        <w:t xml:space="preserve">an </w:t>
                      </w:r>
                      <w:proofErr w:type="spellStart"/>
                      <w:r w:rsidRPr="009107F1">
                        <w:rPr>
                          <w:i/>
                        </w:rPr>
                        <w:t>RRCRelease</w:t>
                      </w:r>
                      <w:proofErr w:type="spellEnd"/>
                      <w:r w:rsidRPr="009107F1">
                        <w:t xml:space="preserve"> message.</w:t>
                      </w:r>
                    </w:p>
                    <w:p w:rsidR="00CE51F1" w:rsidRPr="00311DB6" w:rsidRDefault="00CE51F1" w:rsidP="00CE51F1">
                      <w:pPr>
                        <w:pStyle w:val="B1"/>
                        <w:rPr>
                          <w:rFonts w:ascii="Arial" w:hAnsi="Arial"/>
                          <w:sz w:val="18"/>
                        </w:rPr>
                      </w:pPr>
                      <w:r>
                        <w:t>6</w:t>
                      </w:r>
                      <w:r w:rsidRPr="001F23FC">
                        <w:t>)</w:t>
                      </w:r>
                      <w:r w:rsidRPr="001F23FC">
                        <w:tab/>
                        <w:t xml:space="preserve">SS </w:t>
                      </w:r>
                      <w:r>
                        <w:t xml:space="preserve">transmits </w:t>
                      </w:r>
                      <w:r w:rsidRPr="00B70F61">
                        <w:rPr>
                          <w:rFonts w:ascii="Arial" w:hAnsi="Arial"/>
                          <w:sz w:val="18"/>
                        </w:rPr>
                        <w:t xml:space="preserve">a </w:t>
                      </w:r>
                      <w:r w:rsidRPr="00B70F61">
                        <w:rPr>
                          <w:rFonts w:ascii="Arial" w:hAnsi="Arial"/>
                          <w:i/>
                          <w:sz w:val="18"/>
                        </w:rPr>
                        <w:t>Paging</w:t>
                      </w:r>
                      <w:r w:rsidRPr="00B70F61">
                        <w:rPr>
                          <w:rFonts w:ascii="Arial" w:hAnsi="Arial"/>
                          <w:sz w:val="18"/>
                        </w:rPr>
                        <w:t xml:space="preserve"> </w:t>
                      </w:r>
                      <w:r w:rsidRPr="00311DB6">
                        <w:t xml:space="preserve">message. The </w:t>
                      </w:r>
                      <w:r>
                        <w:t>UE’s</w:t>
                      </w:r>
                      <w:r w:rsidRPr="00311DB6">
                        <w:t xml:space="preserve"> </w:t>
                      </w:r>
                      <w:proofErr w:type="gramStart"/>
                      <w:r w:rsidRPr="00311DB6">
                        <w:t>Random access</w:t>
                      </w:r>
                      <w:proofErr w:type="gramEnd"/>
                      <w:r w:rsidRPr="00311DB6">
                        <w:t xml:space="preserve"> procedure is initiated.</w:t>
                      </w:r>
                    </w:p>
                    <w:p w:rsidR="00CE51F1" w:rsidRDefault="00CE51F1" w:rsidP="00CE51F1">
                      <w:pPr>
                        <w:pStyle w:val="B1"/>
                      </w:pPr>
                      <w:r>
                        <w:t>7</w:t>
                      </w:r>
                      <w:r w:rsidRPr="001F23FC">
                        <w:t>)</w:t>
                      </w:r>
                      <w:r w:rsidRPr="001F23FC">
                        <w:tab/>
                        <w:t xml:space="preserve">Through its beam correspondence procedure, </w:t>
                      </w:r>
                      <w:r w:rsidRPr="00CE51F1">
                        <w:rPr>
                          <w:highlight w:val="yellow"/>
                        </w:rPr>
                        <w:t>DUT refines its TX beam by autonomously choosing the corresponding TX beam for PRACH preamble transmission using downlink reference signals to transmit in the direction of the incoming DL signal.</w:t>
                      </w:r>
                      <w:r>
                        <w:t xml:space="preserve"> DUT doesn’t transmit PRACH preamble in this step.</w:t>
                      </w:r>
                    </w:p>
                    <w:p w:rsidR="00CE51F1" w:rsidRPr="001F23FC" w:rsidRDefault="00CE51F1" w:rsidP="00CE51F1">
                      <w:pPr>
                        <w:pStyle w:val="B1"/>
                      </w:pPr>
                      <w:r>
                        <w:t>8</w:t>
                      </w:r>
                      <w:r w:rsidRPr="001F23FC">
                        <w:t>)</w:t>
                      </w:r>
                      <w:r w:rsidRPr="001F23FC">
                        <w:tab/>
                      </w:r>
                      <w:r w:rsidRPr="00CE51F1">
                        <w:rPr>
                          <w:highlight w:val="yellow"/>
                        </w:rPr>
                        <w:t xml:space="preserve">The DUT locks the TX beam and starts </w:t>
                      </w:r>
                      <w:proofErr w:type="spellStart"/>
                      <w:r w:rsidRPr="00CE51F1">
                        <w:rPr>
                          <w:highlight w:val="yellow"/>
                        </w:rPr>
                        <w:t>transmiting</w:t>
                      </w:r>
                      <w:proofErr w:type="spellEnd"/>
                      <w:r w:rsidRPr="00CE51F1">
                        <w:rPr>
                          <w:highlight w:val="yellow"/>
                        </w:rPr>
                        <w:t xml:space="preserve"> the PRACH preambles.</w:t>
                      </w:r>
                    </w:p>
                    <w:p w:rsidR="00CE51F1" w:rsidRDefault="00CE51F1" w:rsidP="00CE51F1">
                      <w:pPr>
                        <w:pStyle w:val="B1"/>
                        <w:rPr>
                          <w:lang w:eastAsia="x-none"/>
                        </w:rPr>
                      </w:pPr>
                      <w:r>
                        <w:t>9</w:t>
                      </w:r>
                      <w:r w:rsidRPr="001F23FC">
                        <w:t>)</w:t>
                      </w:r>
                      <w:r w:rsidRPr="001F23FC">
                        <w:tab/>
                      </w:r>
                      <w:r>
                        <w:t xml:space="preserve">SS detects UE’s transmit power on the PRACH occasions. If on PRACH occasion </w:t>
                      </w:r>
                      <w:r w:rsidRPr="00CC5F3A">
                        <w:rPr>
                          <w:i/>
                        </w:rPr>
                        <w:t>n</w:t>
                      </w:r>
                      <w:r>
                        <w:t xml:space="preserve"> the transmit power exceeds the </w:t>
                      </w:r>
                      <w:proofErr w:type="spellStart"/>
                      <w:r>
                        <w:t>P</w:t>
                      </w:r>
                      <w:r w:rsidRPr="00F3229E">
                        <w:rPr>
                          <w:vertAlign w:val="subscript"/>
                        </w:rPr>
                        <w:t>min</w:t>
                      </w:r>
                      <w:proofErr w:type="spellEnd"/>
                      <w:r>
                        <w:t xml:space="preserve"> specified in 6.3.1.5, SS m</w:t>
                      </w:r>
                      <w:r w:rsidRPr="001F23FC">
                        <w:rPr>
                          <w:lang w:eastAsia="x-none"/>
                        </w:rPr>
                        <w:t>easure</w:t>
                      </w:r>
                      <w:r>
                        <w:rPr>
                          <w:lang w:eastAsia="x-none"/>
                        </w:rPr>
                        <w:t>s</w:t>
                      </w:r>
                      <w:r w:rsidRPr="001F23FC">
                        <w:rPr>
                          <w:lang w:eastAsia="x-none"/>
                        </w:rPr>
                        <w:t xml:space="preserve"> the mean power </w:t>
                      </w:r>
                      <w:proofErr w:type="spellStart"/>
                      <w:r w:rsidRPr="001F23FC">
                        <w:rPr>
                          <w:lang w:eastAsia="x-none"/>
                        </w:rPr>
                        <w:t>P</w:t>
                      </w:r>
                      <w:r w:rsidRPr="001F23FC">
                        <w:rPr>
                          <w:vertAlign w:val="subscript"/>
                          <w:lang w:eastAsia="x-none"/>
                        </w:rPr>
                        <w:t>meas</w:t>
                      </w:r>
                      <w:proofErr w:type="spellEnd"/>
                      <w:r w:rsidRPr="001F23FC">
                        <w:rPr>
                          <w:vertAlign w:val="subscript"/>
                          <w:lang w:eastAsia="x-none"/>
                        </w:rPr>
                        <w:t xml:space="preserve"> </w:t>
                      </w:r>
                      <w:r w:rsidRPr="001F23FC">
                        <w:rPr>
                          <w:lang w:eastAsia="x-none"/>
                        </w:rPr>
                        <w:t>(</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of the modulated signal arriving at the power measurement equipment (such as a spectrum analyser, power meter, or </w:t>
                      </w:r>
                      <w:proofErr w:type="spellStart"/>
                      <w:r w:rsidRPr="001F23FC">
                        <w:rPr>
                          <w:lang w:eastAsia="x-none"/>
                        </w:rPr>
                        <w:t>gNB</w:t>
                      </w:r>
                      <w:proofErr w:type="spellEnd"/>
                      <w:r w:rsidRPr="001F23FC">
                        <w:rPr>
                          <w:lang w:eastAsia="x-none"/>
                        </w:rPr>
                        <w:t xml:space="preserve"> emulator)</w:t>
                      </w:r>
                      <w:r>
                        <w:rPr>
                          <w:lang w:eastAsia="x-none"/>
                        </w:rPr>
                        <w:t xml:space="preserve"> starting from PRACH occasion </w:t>
                      </w:r>
                      <w:r w:rsidRPr="00076B05">
                        <w:rPr>
                          <w:i/>
                          <w:lang w:eastAsia="x-none"/>
                        </w:rPr>
                        <w:t>n</w:t>
                      </w:r>
                      <w:r>
                        <w:rPr>
                          <w:lang w:eastAsia="x-none"/>
                        </w:rPr>
                        <w:t xml:space="preserve"> until accumulated measurement period achieves 1ms</w:t>
                      </w:r>
                      <w:r w:rsidRPr="001F23FC">
                        <w:rPr>
                          <w:lang w:eastAsia="x-none"/>
                        </w:rPr>
                        <w:t>.</w:t>
                      </w:r>
                    </w:p>
                    <w:p w:rsidR="00CE51F1" w:rsidRPr="001F23FC" w:rsidRDefault="00CE51F1" w:rsidP="00CE51F1">
                      <w:pPr>
                        <w:pStyle w:val="B1"/>
                      </w:pPr>
                      <w:r>
                        <w:t>…</w:t>
                      </w:r>
                    </w:p>
                  </w:txbxContent>
                </v:textbox>
                <w10:anchorlock/>
              </v:shape>
            </w:pict>
          </mc:Fallback>
        </mc:AlternateContent>
      </w:r>
    </w:p>
    <w:p w:rsidR="00CE51F1" w:rsidRDefault="00CE51F1" w:rsidP="00134F95">
      <w:pPr>
        <w:spacing w:before="120" w:after="120"/>
      </w:pPr>
      <w:r>
        <w:t xml:space="preserve">According to step 7 and step 8, the Tx beam measured is selected by the UE completely based on the DL SSB measurement without any assistance information. </w:t>
      </w:r>
      <w:r w:rsidR="00FA0060">
        <w:t xml:space="preserve">The test procedures </w:t>
      </w:r>
      <w:r w:rsidR="00E579EA">
        <w:t xml:space="preserve">intentionally </w:t>
      </w:r>
      <w:r w:rsidR="00FA0060">
        <w:t xml:space="preserve">verify the UE’s beam correspondence ability. </w:t>
      </w:r>
      <w:r>
        <w:t xml:space="preserve">If the UE could pass the test case, it could </w:t>
      </w:r>
      <w:r w:rsidR="00F20D43">
        <w:t xml:space="preserve">be </w:t>
      </w:r>
      <w:r>
        <w:t xml:space="preserve">expected the UE is able to </w:t>
      </w:r>
      <w:r w:rsidR="00E579EA">
        <w:t>access to the network precisely and quickly.</w:t>
      </w:r>
    </w:p>
    <w:p w:rsidR="00F20D43" w:rsidRDefault="00F20D43" w:rsidP="00134F95">
      <w:pPr>
        <w:spacing w:before="120" w:after="120"/>
      </w:pPr>
      <w:r w:rsidRPr="00C63296">
        <w:rPr>
          <w:b/>
        </w:rPr>
        <w:t>Observation 3</w:t>
      </w:r>
      <w:r>
        <w:t>: The test procedure with beam lock function could fully verify the UE’s beam correspondence ability.</w:t>
      </w:r>
    </w:p>
    <w:p w:rsidR="00D063D4" w:rsidRDefault="000200E9" w:rsidP="00134F95">
      <w:pPr>
        <w:spacing w:before="120" w:after="120"/>
      </w:pPr>
      <w:r>
        <w:t>Unfortunately,</w:t>
      </w:r>
      <w:r w:rsidR="0008713A">
        <w:t xml:space="preserve"> the procedure with beam lock function was repeatedly blocked in RAN5. Another test procedure without beam lock function was proposed. In l</w:t>
      </w:r>
      <w:r w:rsidR="00D063D4">
        <w:t>ast RAN5 meeting, the procedure without beam lock function was suggested as below:</w:t>
      </w:r>
    </w:p>
    <w:p w:rsidR="00D063D4" w:rsidRDefault="00D063D4" w:rsidP="00134F95">
      <w:pPr>
        <w:spacing w:before="120" w:after="120"/>
      </w:pPr>
      <w:r>
        <w:rPr>
          <w:noProof/>
        </w:rPr>
        <mc:AlternateContent>
          <mc:Choice Requires="wps">
            <w:drawing>
              <wp:inline distT="0" distB="0" distL="0" distR="0">
                <wp:extent cx="5967046" cy="2373923"/>
                <wp:effectExtent l="0" t="0" r="15240" b="26670"/>
                <wp:docPr id="5" name="文本框 5"/>
                <wp:cNvGraphicFramePr/>
                <a:graphic xmlns:a="http://schemas.openxmlformats.org/drawingml/2006/main">
                  <a:graphicData uri="http://schemas.microsoft.com/office/word/2010/wordprocessingShape">
                    <wps:wsp>
                      <wps:cNvSpPr txBox="1"/>
                      <wps:spPr>
                        <a:xfrm>
                          <a:off x="0" y="0"/>
                          <a:ext cx="5967046" cy="2373923"/>
                        </a:xfrm>
                        <a:prstGeom prst="rect">
                          <a:avLst/>
                        </a:prstGeom>
                        <a:solidFill>
                          <a:schemeClr val="lt1"/>
                        </a:solidFill>
                        <a:ln w="6350">
                          <a:solidFill>
                            <a:prstClr val="black"/>
                          </a:solidFill>
                        </a:ln>
                      </wps:spPr>
                      <wps:txbx>
                        <w:txbxContent>
                          <w:p w:rsidR="00D063D4" w:rsidRPr="00D063D4" w:rsidRDefault="00D063D4" w:rsidP="00D063D4">
                            <w:pPr>
                              <w:pStyle w:val="B1"/>
                              <w:rPr>
                                <w:i/>
                                <w:iCs/>
                                <w:sz w:val="21"/>
                                <w:szCs w:val="28"/>
                                <w:lang w:val="en-US"/>
                              </w:rPr>
                            </w:pPr>
                            <w:r>
                              <w:rPr>
                                <w:sz w:val="21"/>
                                <w:szCs w:val="28"/>
                                <w:lang w:val="en-US"/>
                              </w:rPr>
                              <w:t>…</w:t>
                            </w:r>
                          </w:p>
                          <w:p w:rsidR="00D063D4" w:rsidRPr="00D063D4" w:rsidRDefault="00D063D4" w:rsidP="00D063D4">
                            <w:pPr>
                              <w:pStyle w:val="B1"/>
                              <w:rPr>
                                <w:sz w:val="21"/>
                                <w:szCs w:val="28"/>
                                <w:lang w:val="en-US"/>
                              </w:rPr>
                            </w:pPr>
                            <w:r w:rsidRPr="00D063D4">
                              <w:rPr>
                                <w:sz w:val="21"/>
                                <w:szCs w:val="28"/>
                                <w:lang w:val="en-US"/>
                              </w:rPr>
                              <w:t>5.</w:t>
                            </w:r>
                            <w:r w:rsidRPr="00D063D4">
                              <w:rPr>
                                <w:sz w:val="21"/>
                                <w:szCs w:val="28"/>
                                <w:lang w:val="en-US"/>
                              </w:rPr>
                              <w:tab/>
                              <w:t xml:space="preserve">SS transmits a Paging message (including </w:t>
                            </w:r>
                            <w:proofErr w:type="spellStart"/>
                            <w:r w:rsidRPr="00D063D4">
                              <w:rPr>
                                <w:sz w:val="21"/>
                                <w:szCs w:val="28"/>
                                <w:lang w:val="en-US"/>
                              </w:rPr>
                              <w:t>PagingRecord</w:t>
                            </w:r>
                            <w:proofErr w:type="spellEnd"/>
                            <w:r w:rsidRPr="00D063D4">
                              <w:rPr>
                                <w:sz w:val="21"/>
                                <w:szCs w:val="28"/>
                                <w:lang w:val="en-US"/>
                              </w:rPr>
                              <w:t xml:space="preserve"> with </w:t>
                            </w:r>
                            <w:proofErr w:type="spellStart"/>
                            <w:r w:rsidRPr="00D063D4">
                              <w:rPr>
                                <w:sz w:val="21"/>
                                <w:szCs w:val="28"/>
                                <w:lang w:val="en-US"/>
                              </w:rPr>
                              <w:t>ue</w:t>
                            </w:r>
                            <w:proofErr w:type="spellEnd"/>
                            <w:r w:rsidRPr="00D063D4">
                              <w:rPr>
                                <w:sz w:val="21"/>
                                <w:szCs w:val="28"/>
                                <w:lang w:val="en-US"/>
                              </w:rPr>
                              <w:t>-Identity) for the UE to trigger PRACH</w:t>
                            </w:r>
                          </w:p>
                          <w:p w:rsidR="00D063D4" w:rsidRPr="00D063D4" w:rsidRDefault="00D063D4" w:rsidP="00D063D4">
                            <w:pPr>
                              <w:pStyle w:val="B1"/>
                              <w:rPr>
                                <w:sz w:val="21"/>
                                <w:szCs w:val="28"/>
                                <w:lang w:val="en-US"/>
                              </w:rPr>
                            </w:pPr>
                            <w:r w:rsidRPr="00D063D4">
                              <w:rPr>
                                <w:sz w:val="21"/>
                                <w:szCs w:val="28"/>
                                <w:lang w:val="en-US"/>
                              </w:rPr>
                              <w:t>6.</w:t>
                            </w:r>
                            <w:r w:rsidRPr="00D063D4">
                              <w:rPr>
                                <w:sz w:val="21"/>
                                <w:szCs w:val="28"/>
                                <w:lang w:val="en-US"/>
                              </w:rPr>
                              <w:tab/>
                              <w:t xml:space="preserve">The UE starts sending PRACH to the SS. In response, SS shall transmit RAR containing Random access preamble identifier that do not match the transmitted </w:t>
                            </w:r>
                            <w:proofErr w:type="gramStart"/>
                            <w:r w:rsidRPr="00D063D4">
                              <w:rPr>
                                <w:sz w:val="21"/>
                                <w:szCs w:val="28"/>
                                <w:lang w:val="en-US"/>
                              </w:rPr>
                              <w:t>random access</w:t>
                            </w:r>
                            <w:proofErr w:type="gramEnd"/>
                            <w:r w:rsidRPr="00D063D4">
                              <w:rPr>
                                <w:sz w:val="21"/>
                                <w:szCs w:val="28"/>
                                <w:lang w:val="en-US"/>
                              </w:rPr>
                              <w:t xml:space="preserve"> preamble. </w:t>
                            </w:r>
                          </w:p>
                          <w:p w:rsidR="00D063D4" w:rsidRPr="00D063D4" w:rsidRDefault="00D063D4" w:rsidP="00D063D4">
                            <w:pPr>
                              <w:pStyle w:val="B1"/>
                              <w:rPr>
                                <w:sz w:val="21"/>
                                <w:szCs w:val="28"/>
                                <w:lang w:val="en-US"/>
                              </w:rPr>
                            </w:pPr>
                            <w:r w:rsidRPr="00D063D4">
                              <w:rPr>
                                <w:sz w:val="21"/>
                                <w:szCs w:val="28"/>
                                <w:lang w:val="en-US"/>
                              </w:rPr>
                              <w:t>7.</w:t>
                            </w:r>
                            <w:r w:rsidRPr="00D063D4">
                              <w:rPr>
                                <w:sz w:val="21"/>
                                <w:szCs w:val="28"/>
                                <w:lang w:val="en-US"/>
                              </w:rPr>
                              <w:tab/>
                              <w:t xml:space="preserve">SS shall measure simultaneously the PRACH transmission power of both measurement polarization.  </w:t>
                            </w:r>
                          </w:p>
                          <w:p w:rsidR="00D063D4" w:rsidRPr="00D063D4" w:rsidRDefault="00D063D4" w:rsidP="00D063D4">
                            <w:pPr>
                              <w:pStyle w:val="B1"/>
                              <w:rPr>
                                <w:sz w:val="21"/>
                                <w:szCs w:val="28"/>
                              </w:rPr>
                            </w:pPr>
                            <w:r w:rsidRPr="00D063D4">
                              <w:rPr>
                                <w:sz w:val="21"/>
                                <w:szCs w:val="28"/>
                              </w:rPr>
                              <w:t>8.</w:t>
                            </w:r>
                            <w:r w:rsidRPr="00D063D4">
                              <w:rPr>
                                <w:sz w:val="21"/>
                                <w:szCs w:val="28"/>
                              </w:rPr>
                              <w:tab/>
                              <w:t xml:space="preserve">Among the collected PRACH transmission from the UE, </w:t>
                            </w:r>
                            <w:r w:rsidRPr="00D063D4">
                              <w:rPr>
                                <w:sz w:val="21"/>
                                <w:szCs w:val="28"/>
                                <w:highlight w:val="yellow"/>
                              </w:rPr>
                              <w:t xml:space="preserve">SS picks the set of </w:t>
                            </w:r>
                            <w:proofErr w:type="gramStart"/>
                            <w:r w:rsidRPr="00D063D4">
                              <w:rPr>
                                <w:sz w:val="21"/>
                                <w:szCs w:val="28"/>
                                <w:highlight w:val="yellow"/>
                              </w:rPr>
                              <w:t>X</w:t>
                            </w:r>
                            <w:proofErr w:type="gramEnd"/>
                            <w:r w:rsidRPr="00D063D4">
                              <w:rPr>
                                <w:sz w:val="21"/>
                                <w:szCs w:val="28"/>
                                <w:highlight w:val="yellow"/>
                              </w:rPr>
                              <w:t xml:space="preserve"> (X = 24 for PRACH format C2) consecutive PRACH providing the highest average PRACH power</w:t>
                            </w:r>
                            <w:r w:rsidRPr="00D063D4">
                              <w:rPr>
                                <w:sz w:val="21"/>
                                <w:szCs w:val="28"/>
                              </w:rPr>
                              <w:t xml:space="preserve">. </w:t>
                            </w:r>
                          </w:p>
                          <w:p w:rsidR="00D063D4" w:rsidRPr="00D063D4" w:rsidRDefault="00D063D4" w:rsidP="00D063D4">
                            <w:pPr>
                              <w:pStyle w:val="B1"/>
                              <w:rPr>
                                <w:sz w:val="21"/>
                                <w:szCs w:val="28"/>
                                <w:lang w:val="en-US"/>
                              </w:rPr>
                            </w:pPr>
                            <w:r w:rsidRPr="00D063D4">
                              <w:rPr>
                                <w:sz w:val="21"/>
                                <w:szCs w:val="28"/>
                                <w:lang w:val="en-US"/>
                              </w:rPr>
                              <w:t xml:space="preserve">9. SS determines the EIRP for </w:t>
                            </w:r>
                            <w:proofErr w:type="spellStart"/>
                            <w:r w:rsidRPr="00D063D4">
                              <w:rPr>
                                <w:sz w:val="21"/>
                                <w:szCs w:val="28"/>
                              </w:rPr>
                              <w:t>Pol</w:t>
                            </w:r>
                            <w:r w:rsidRPr="00D063D4">
                              <w:rPr>
                                <w:sz w:val="21"/>
                                <w:szCs w:val="28"/>
                                <w:vertAlign w:val="subscript"/>
                              </w:rPr>
                              <w:t>Link</w:t>
                            </w:r>
                            <w:proofErr w:type="spellEnd"/>
                            <w:r w:rsidRPr="00D063D4">
                              <w:rPr>
                                <w:sz w:val="21"/>
                                <w:szCs w:val="28"/>
                              </w:rPr>
                              <w:t xml:space="preserve"> = theta by adding up the EIRP of the </w:t>
                            </w:r>
                            <w:proofErr w:type="gramStart"/>
                            <w:r w:rsidRPr="00D063D4">
                              <w:rPr>
                                <w:sz w:val="21"/>
                                <w:szCs w:val="28"/>
                              </w:rPr>
                              <w:t>2 measurement</w:t>
                            </w:r>
                            <w:proofErr w:type="gramEnd"/>
                            <w:r w:rsidRPr="00D063D4">
                              <w:rPr>
                                <w:sz w:val="21"/>
                                <w:szCs w:val="28"/>
                              </w:rPr>
                              <w:t xml:space="preserve"> polarization. </w:t>
                            </w:r>
                          </w:p>
                          <w:p w:rsidR="00D063D4" w:rsidRDefault="00123025" w:rsidP="00123025">
                            <w:pPr>
                              <w:pStyle w:val="B1"/>
                            </w:pPr>
                            <w:r>
                              <w:rPr>
                                <w:sz w:val="21"/>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5" o:spid="_x0000_s1028" type="#_x0000_t202" style="width:469.85pt;height:18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" fillcolor="white [3201]" strokeweight=".5pt">
                <v:textbox>
                  <w:txbxContent>
                    <w:p w:rsidR="00D063D4" w:rsidRPr="00D063D4" w:rsidRDefault="00D063D4" w:rsidP="00D063D4">
                      <w:pPr>
                        <w:pStyle w:val="B1"/>
                        <w:rPr>
                          <w:i/>
                          <w:iCs/>
                          <w:sz w:val="21"/>
                          <w:szCs w:val="28"/>
                          <w:lang w:val="en-US"/>
                        </w:rPr>
                      </w:pPr>
                      <w:r>
                        <w:rPr>
                          <w:sz w:val="21"/>
                          <w:szCs w:val="28"/>
                          <w:lang w:val="en-US"/>
                        </w:rPr>
                        <w:t>…</w:t>
                      </w:r>
                    </w:p>
                    <w:p w:rsidR="00D063D4" w:rsidRPr="00D063D4" w:rsidRDefault="00D063D4" w:rsidP="00D063D4">
                      <w:pPr>
                        <w:pStyle w:val="B1"/>
                        <w:rPr>
                          <w:sz w:val="21"/>
                          <w:szCs w:val="28"/>
                          <w:lang w:val="en-US"/>
                        </w:rPr>
                      </w:pPr>
                      <w:r w:rsidRPr="00D063D4">
                        <w:rPr>
                          <w:sz w:val="21"/>
                          <w:szCs w:val="28"/>
                          <w:lang w:val="en-US"/>
                        </w:rPr>
                        <w:t>5.</w:t>
                      </w:r>
                      <w:r w:rsidRPr="00D063D4">
                        <w:rPr>
                          <w:sz w:val="21"/>
                          <w:szCs w:val="28"/>
                          <w:lang w:val="en-US"/>
                        </w:rPr>
                        <w:tab/>
                        <w:t xml:space="preserve">SS transmits a Paging message (including </w:t>
                      </w:r>
                      <w:proofErr w:type="spellStart"/>
                      <w:r w:rsidRPr="00D063D4">
                        <w:rPr>
                          <w:sz w:val="21"/>
                          <w:szCs w:val="28"/>
                          <w:lang w:val="en-US"/>
                        </w:rPr>
                        <w:t>PagingRecord</w:t>
                      </w:r>
                      <w:proofErr w:type="spellEnd"/>
                      <w:r w:rsidRPr="00D063D4">
                        <w:rPr>
                          <w:sz w:val="21"/>
                          <w:szCs w:val="28"/>
                          <w:lang w:val="en-US"/>
                        </w:rPr>
                        <w:t xml:space="preserve"> with </w:t>
                      </w:r>
                      <w:proofErr w:type="spellStart"/>
                      <w:r w:rsidRPr="00D063D4">
                        <w:rPr>
                          <w:sz w:val="21"/>
                          <w:szCs w:val="28"/>
                          <w:lang w:val="en-US"/>
                        </w:rPr>
                        <w:t>ue</w:t>
                      </w:r>
                      <w:proofErr w:type="spellEnd"/>
                      <w:r w:rsidRPr="00D063D4">
                        <w:rPr>
                          <w:sz w:val="21"/>
                          <w:szCs w:val="28"/>
                          <w:lang w:val="en-US"/>
                        </w:rPr>
                        <w:t>-Identity) for the UE to trigger PRACH</w:t>
                      </w:r>
                    </w:p>
                    <w:p w:rsidR="00D063D4" w:rsidRPr="00D063D4" w:rsidRDefault="00D063D4" w:rsidP="00D063D4">
                      <w:pPr>
                        <w:pStyle w:val="B1"/>
                        <w:rPr>
                          <w:sz w:val="21"/>
                          <w:szCs w:val="28"/>
                          <w:lang w:val="en-US"/>
                        </w:rPr>
                      </w:pPr>
                      <w:r w:rsidRPr="00D063D4">
                        <w:rPr>
                          <w:sz w:val="21"/>
                          <w:szCs w:val="28"/>
                          <w:lang w:val="en-US"/>
                        </w:rPr>
                        <w:t>6.</w:t>
                      </w:r>
                      <w:r w:rsidRPr="00D063D4">
                        <w:rPr>
                          <w:sz w:val="21"/>
                          <w:szCs w:val="28"/>
                          <w:lang w:val="en-US"/>
                        </w:rPr>
                        <w:tab/>
                        <w:t xml:space="preserve">The UE starts sending PRACH to the SS. In response, SS shall transmit RAR containing Random access preamble identifier that do not match the transmitted </w:t>
                      </w:r>
                      <w:proofErr w:type="gramStart"/>
                      <w:r w:rsidRPr="00D063D4">
                        <w:rPr>
                          <w:sz w:val="21"/>
                          <w:szCs w:val="28"/>
                          <w:lang w:val="en-US"/>
                        </w:rPr>
                        <w:t>random access</w:t>
                      </w:r>
                      <w:proofErr w:type="gramEnd"/>
                      <w:r w:rsidRPr="00D063D4">
                        <w:rPr>
                          <w:sz w:val="21"/>
                          <w:szCs w:val="28"/>
                          <w:lang w:val="en-US"/>
                        </w:rPr>
                        <w:t xml:space="preserve"> preamble. </w:t>
                      </w:r>
                    </w:p>
                    <w:p w:rsidR="00D063D4" w:rsidRPr="00D063D4" w:rsidRDefault="00D063D4" w:rsidP="00D063D4">
                      <w:pPr>
                        <w:pStyle w:val="B1"/>
                        <w:rPr>
                          <w:sz w:val="21"/>
                          <w:szCs w:val="28"/>
                          <w:lang w:val="en-US"/>
                        </w:rPr>
                      </w:pPr>
                      <w:r w:rsidRPr="00D063D4">
                        <w:rPr>
                          <w:sz w:val="21"/>
                          <w:szCs w:val="28"/>
                          <w:lang w:val="en-US"/>
                        </w:rPr>
                        <w:t>7.</w:t>
                      </w:r>
                      <w:r w:rsidRPr="00D063D4">
                        <w:rPr>
                          <w:sz w:val="21"/>
                          <w:szCs w:val="28"/>
                          <w:lang w:val="en-US"/>
                        </w:rPr>
                        <w:tab/>
                        <w:t xml:space="preserve">SS shall measure simultaneously the PRACH transmission power of both measurement polarization.  </w:t>
                      </w:r>
                    </w:p>
                    <w:p w:rsidR="00D063D4" w:rsidRPr="00D063D4" w:rsidRDefault="00D063D4" w:rsidP="00D063D4">
                      <w:pPr>
                        <w:pStyle w:val="B1"/>
                        <w:rPr>
                          <w:sz w:val="21"/>
                          <w:szCs w:val="28"/>
                        </w:rPr>
                      </w:pPr>
                      <w:r w:rsidRPr="00D063D4">
                        <w:rPr>
                          <w:sz w:val="21"/>
                          <w:szCs w:val="28"/>
                        </w:rPr>
                        <w:t>8.</w:t>
                      </w:r>
                      <w:r w:rsidRPr="00D063D4">
                        <w:rPr>
                          <w:sz w:val="21"/>
                          <w:szCs w:val="28"/>
                        </w:rPr>
                        <w:tab/>
                        <w:t xml:space="preserve">Among the collected PRACH transmission from the UE, </w:t>
                      </w:r>
                      <w:r w:rsidRPr="00D063D4">
                        <w:rPr>
                          <w:sz w:val="21"/>
                          <w:szCs w:val="28"/>
                          <w:highlight w:val="yellow"/>
                        </w:rPr>
                        <w:t xml:space="preserve">SS picks the set of </w:t>
                      </w:r>
                      <w:proofErr w:type="gramStart"/>
                      <w:r w:rsidRPr="00D063D4">
                        <w:rPr>
                          <w:sz w:val="21"/>
                          <w:szCs w:val="28"/>
                          <w:highlight w:val="yellow"/>
                        </w:rPr>
                        <w:t>X</w:t>
                      </w:r>
                      <w:proofErr w:type="gramEnd"/>
                      <w:r w:rsidRPr="00D063D4">
                        <w:rPr>
                          <w:sz w:val="21"/>
                          <w:szCs w:val="28"/>
                          <w:highlight w:val="yellow"/>
                        </w:rPr>
                        <w:t xml:space="preserve"> (X = 24 for PRACH format C2) consecutive PRACH providing the highest average PRACH power</w:t>
                      </w:r>
                      <w:r w:rsidRPr="00D063D4">
                        <w:rPr>
                          <w:sz w:val="21"/>
                          <w:szCs w:val="28"/>
                        </w:rPr>
                        <w:t xml:space="preserve">. </w:t>
                      </w:r>
                    </w:p>
                    <w:p w:rsidR="00D063D4" w:rsidRPr="00D063D4" w:rsidRDefault="00D063D4" w:rsidP="00D063D4">
                      <w:pPr>
                        <w:pStyle w:val="B1"/>
                        <w:rPr>
                          <w:sz w:val="21"/>
                          <w:szCs w:val="28"/>
                          <w:lang w:val="en-US"/>
                        </w:rPr>
                      </w:pPr>
                      <w:r w:rsidRPr="00D063D4">
                        <w:rPr>
                          <w:sz w:val="21"/>
                          <w:szCs w:val="28"/>
                          <w:lang w:val="en-US"/>
                        </w:rPr>
                        <w:t xml:space="preserve">9. SS determines the EIRP for </w:t>
                      </w:r>
                      <w:proofErr w:type="spellStart"/>
                      <w:r w:rsidRPr="00D063D4">
                        <w:rPr>
                          <w:sz w:val="21"/>
                          <w:szCs w:val="28"/>
                        </w:rPr>
                        <w:t>Pol</w:t>
                      </w:r>
                      <w:r w:rsidRPr="00D063D4">
                        <w:rPr>
                          <w:sz w:val="21"/>
                          <w:szCs w:val="28"/>
                          <w:vertAlign w:val="subscript"/>
                        </w:rPr>
                        <w:t>Link</w:t>
                      </w:r>
                      <w:proofErr w:type="spellEnd"/>
                      <w:r w:rsidRPr="00D063D4">
                        <w:rPr>
                          <w:sz w:val="21"/>
                          <w:szCs w:val="28"/>
                        </w:rPr>
                        <w:t xml:space="preserve"> = theta by adding up the EIRP of the </w:t>
                      </w:r>
                      <w:proofErr w:type="gramStart"/>
                      <w:r w:rsidRPr="00D063D4">
                        <w:rPr>
                          <w:sz w:val="21"/>
                          <w:szCs w:val="28"/>
                        </w:rPr>
                        <w:t>2 measurement</w:t>
                      </w:r>
                      <w:proofErr w:type="gramEnd"/>
                      <w:r w:rsidRPr="00D063D4">
                        <w:rPr>
                          <w:sz w:val="21"/>
                          <w:szCs w:val="28"/>
                        </w:rPr>
                        <w:t xml:space="preserve"> polarization. </w:t>
                      </w:r>
                    </w:p>
                    <w:p w:rsidR="00D063D4" w:rsidRDefault="00123025" w:rsidP="00123025">
                      <w:pPr>
                        <w:pStyle w:val="B1"/>
                      </w:pPr>
                      <w:r>
                        <w:rPr>
                          <w:sz w:val="21"/>
                          <w:szCs w:val="28"/>
                        </w:rPr>
                        <w:t>…</w:t>
                      </w:r>
                    </w:p>
                  </w:txbxContent>
                </v:textbox>
                <w10:anchorlock/>
              </v:shape>
            </w:pict>
          </mc:Fallback>
        </mc:AlternateContent>
      </w:r>
    </w:p>
    <w:p w:rsidR="006A4485" w:rsidRDefault="00CE51F1" w:rsidP="006A4485">
      <w:pPr>
        <w:spacing w:before="120" w:after="120"/>
      </w:pPr>
      <w:r>
        <w:t xml:space="preserve">In the proposed </w:t>
      </w:r>
      <w:r w:rsidR="00D063D4">
        <w:t>test procedure</w:t>
      </w:r>
      <w:r>
        <w:t>s, SS always picks the best transmit power a UE could achieve as the measurement result. If we consider a UE with bad beam correspondence capability</w:t>
      </w:r>
      <w:r w:rsidR="000776F0">
        <w:t xml:space="preserve">, the correct Tx beam selection can’t be assured barely based on DL SSB measurement. The randomly switch across several candidate beams might happen to help the random </w:t>
      </w:r>
      <w:r w:rsidR="000776F0">
        <w:lastRenderedPageBreak/>
        <w:t>access. Using the produce without beam lock function, the UE will always pass the test case since TE help it to pick the best transmission samples.</w:t>
      </w:r>
    </w:p>
    <w:p w:rsidR="00CE51F1" w:rsidRDefault="000776F0" w:rsidP="006A4485">
      <w:pPr>
        <w:spacing w:before="120" w:after="120"/>
      </w:pPr>
      <w:r w:rsidRPr="00C63296">
        <w:rPr>
          <w:b/>
        </w:rPr>
        <w:t xml:space="preserve">Observation </w:t>
      </w:r>
      <w:r>
        <w:rPr>
          <w:b/>
        </w:rPr>
        <w:t>4</w:t>
      </w:r>
      <w:r>
        <w:t>: The test procedure without beam lock function will pass the UEs with bad beam correspondence capability.</w:t>
      </w:r>
    </w:p>
    <w:p w:rsidR="00906649" w:rsidRDefault="0012138D" w:rsidP="006A4485">
      <w:pPr>
        <w:spacing w:before="120" w:after="120"/>
      </w:pPr>
      <w:r>
        <w:t>There was another proposal t</w:t>
      </w:r>
      <w:r w:rsidR="00906649">
        <w:t xml:space="preserve">o define both kind of test procedures in RAN5 and UE could </w:t>
      </w:r>
      <w:r>
        <w:t xml:space="preserve">freely </w:t>
      </w:r>
      <w:r w:rsidR="00906649">
        <w:t xml:space="preserve">pick either one in conformance testing. </w:t>
      </w:r>
      <w:r>
        <w:t>Comparing the test procedures</w:t>
      </w:r>
      <w:r w:rsidR="00CF1D4F">
        <w:t xml:space="preserve"> with/without beam lock</w:t>
      </w:r>
      <w:r>
        <w:t xml:space="preserve"> we could see that the test result will be different</w:t>
      </w:r>
      <w:r w:rsidR="00CF1D4F">
        <w:t xml:space="preserve"> for the same UE. This hurt</w:t>
      </w:r>
      <w:r w:rsidR="00051F2D">
        <w:t>s</w:t>
      </w:r>
      <w:r w:rsidR="00CF1D4F">
        <w:t xml:space="preserve"> the important values of conformance testing, i.e. stable, comparable, consistency.</w:t>
      </w:r>
    </w:p>
    <w:p w:rsidR="001B60E7" w:rsidRDefault="001B60E7" w:rsidP="006A4485">
      <w:pPr>
        <w:spacing w:before="120" w:after="120"/>
      </w:pPr>
      <w:r w:rsidRPr="00C63296">
        <w:rPr>
          <w:b/>
        </w:rPr>
        <w:t xml:space="preserve">Observation </w:t>
      </w:r>
      <w:r>
        <w:rPr>
          <w:b/>
        </w:rPr>
        <w:t>5</w:t>
      </w:r>
      <w:r>
        <w:t>: Having both test procedures in RAN5 will cause different testing result for the same UE, which damages the value of conformance testing.</w:t>
      </w:r>
    </w:p>
    <w:p w:rsidR="004620F0" w:rsidRDefault="004620F0" w:rsidP="004620F0">
      <w:pPr>
        <w:pStyle w:val="tdoc-header"/>
        <w:overflowPunct w:val="0"/>
        <w:autoSpaceDE w:val="0"/>
        <w:autoSpaceDN w:val="0"/>
        <w:adjustRightInd w:val="0"/>
        <w:spacing w:after="180"/>
        <w:textAlignment w:val="baseline"/>
        <w:outlineLvl w:val="0"/>
        <w:rPr>
          <w:b/>
          <w:noProof w:val="0"/>
        </w:rPr>
      </w:pPr>
      <w:r>
        <w:rPr>
          <w:b/>
          <w:noProof w:val="0"/>
        </w:rPr>
        <w:t>2.3</w:t>
      </w:r>
      <w:r>
        <w:rPr>
          <w:b/>
          <w:noProof w:val="0"/>
        </w:rPr>
        <w:tab/>
        <w:t>Proposal of LS reply</w:t>
      </w:r>
    </w:p>
    <w:p w:rsidR="00CE51F1" w:rsidRDefault="00906649" w:rsidP="006A4485">
      <w:pPr>
        <w:spacing w:before="120" w:after="120"/>
      </w:pPr>
      <w:r>
        <w:t>Based on above analysis, we propose to clearly reply RAN5 that the beam lock function is necessary from RAN4 point of view.</w:t>
      </w:r>
    </w:p>
    <w:p w:rsidR="00051F2D" w:rsidRDefault="00051F2D" w:rsidP="006A4485">
      <w:pPr>
        <w:spacing w:before="120" w:after="120"/>
      </w:pPr>
      <w:r>
        <w:rPr>
          <w:noProof/>
        </w:rPr>
        <mc:AlternateContent>
          <mc:Choice Requires="wps">
            <w:drawing>
              <wp:inline distT="0" distB="0" distL="0" distR="0">
                <wp:extent cx="5814646" cy="5918200"/>
                <wp:effectExtent l="0" t="0" r="15240" b="25400"/>
                <wp:docPr id="1" name="文本框 1"/>
                <wp:cNvGraphicFramePr/>
                <a:graphic xmlns:a="http://schemas.openxmlformats.org/drawingml/2006/main">
                  <a:graphicData uri="http://schemas.microsoft.com/office/word/2010/wordprocessingShape">
                    <wps:wsp>
                      <wps:cNvSpPr txBox="1"/>
                      <wps:spPr>
                        <a:xfrm>
                          <a:off x="0" y="0"/>
                          <a:ext cx="5814646" cy="5918200"/>
                        </a:xfrm>
                        <a:prstGeom prst="rect">
                          <a:avLst/>
                        </a:prstGeom>
                        <a:solidFill>
                          <a:schemeClr val="lt1"/>
                        </a:solidFill>
                        <a:ln w="6350">
                          <a:solidFill>
                            <a:prstClr val="black"/>
                          </a:solidFill>
                        </a:ln>
                      </wps:spPr>
                      <wps:txbx>
                        <w:txbxContent>
                          <w:p w:rsidR="00051F2D" w:rsidRDefault="00051F2D" w:rsidP="00051F2D">
                            <w:pPr>
                              <w:spacing w:after="120"/>
                              <w:rPr>
                                <w:rFonts w:ascii="Arial" w:hAnsi="Arial" w:cs="Arial"/>
                                <w:b/>
                              </w:rPr>
                            </w:pPr>
                            <w:r>
                              <w:rPr>
                                <w:rFonts w:ascii="Arial" w:hAnsi="Arial" w:cs="Arial"/>
                                <w:b/>
                              </w:rPr>
                              <w:t>1. Overall Description:</w:t>
                            </w:r>
                          </w:p>
                          <w:p w:rsidR="00051F2D" w:rsidRDefault="00051F2D" w:rsidP="00051F2D">
                            <w:pPr>
                              <w:jc w:val="both"/>
                              <w:rPr>
                                <w:rFonts w:ascii="Arial" w:hAnsi="Arial" w:cs="Arial"/>
                              </w:rPr>
                            </w:pPr>
                            <w:r w:rsidRPr="00007669">
                              <w:rPr>
                                <w:rFonts w:ascii="Arial" w:hAnsi="Arial" w:cs="Arial"/>
                              </w:rPr>
                              <w:t>RAN</w:t>
                            </w:r>
                            <w:r>
                              <w:rPr>
                                <w:rFonts w:ascii="Arial" w:hAnsi="Arial" w:cs="Arial"/>
                              </w:rPr>
                              <w:t>4 thanks RAN5 for the LS on testing procedure and feasibility of</w:t>
                            </w:r>
                            <w:r w:rsidRPr="00655923">
                              <w:rPr>
                                <w:rFonts w:ascii="Arial" w:hAnsi="Arial" w:cs="Arial"/>
                              </w:rPr>
                              <w:t xml:space="preserve"> 6.6.</w:t>
                            </w:r>
                            <w:r>
                              <w:rPr>
                                <w:rFonts w:ascii="Arial" w:hAnsi="Arial" w:cs="Arial"/>
                              </w:rPr>
                              <w:t>4</w:t>
                            </w:r>
                            <w:r w:rsidRPr="00655923">
                              <w:rPr>
                                <w:rFonts w:ascii="Arial" w:hAnsi="Arial" w:cs="Arial"/>
                              </w:rPr>
                              <w:t xml:space="preserve"> Beam Correspondence in </w:t>
                            </w:r>
                            <w:r w:rsidR="00DE7EB6">
                              <w:rPr>
                                <w:rFonts w:ascii="Arial" w:hAnsi="Arial" w:cs="Arial"/>
                              </w:rPr>
                              <w:t xml:space="preserve">RRC_IDLE and </w:t>
                            </w:r>
                            <w:r w:rsidRPr="00655923">
                              <w:rPr>
                                <w:rFonts w:ascii="Arial" w:hAnsi="Arial" w:cs="Arial"/>
                              </w:rPr>
                              <w:t>RRC_INACTIVE</w:t>
                            </w:r>
                            <w:r>
                              <w:rPr>
                                <w:rFonts w:ascii="Arial" w:hAnsi="Arial" w:cs="Arial"/>
                              </w:rPr>
                              <w:t xml:space="preserve"> requirements. </w:t>
                            </w:r>
                            <w:r w:rsidR="005D1B81">
                              <w:rPr>
                                <w:rFonts w:ascii="Arial" w:hAnsi="Arial" w:cs="Arial"/>
                              </w:rPr>
                              <w:t>Please find the answers from RAN4 below:</w:t>
                            </w:r>
                          </w:p>
                          <w:p w:rsidR="00866F6B" w:rsidRDefault="00866F6B" w:rsidP="00051F2D">
                            <w:pPr>
                              <w:jc w:val="both"/>
                              <w:rPr>
                                <w:rFonts w:ascii="Arial" w:hAnsi="Arial" w:cs="Arial"/>
                              </w:rPr>
                            </w:pPr>
                            <w:r w:rsidRPr="005D1B81">
                              <w:rPr>
                                <w:rFonts w:ascii="Arial" w:hAnsi="Arial" w:cs="Arial"/>
                                <w:b/>
                              </w:rPr>
                              <w:t>Question 1</w:t>
                            </w:r>
                            <w:r>
                              <w:rPr>
                                <w:rFonts w:ascii="Arial" w:hAnsi="Arial" w:cs="Arial"/>
                              </w:rPr>
                              <w:t>:</w:t>
                            </w:r>
                            <w:r w:rsidRPr="00866F6B">
                              <w:t xml:space="preserve"> </w:t>
                            </w:r>
                            <w:r w:rsidRPr="00866F6B">
                              <w:rPr>
                                <w:rFonts w:ascii="Arial" w:hAnsi="Arial" w:cs="Arial"/>
                              </w:rPr>
                              <w:t xml:space="preserve">RAN5 is looking to develop test procedure with and without UE </w:t>
                            </w:r>
                            <w:proofErr w:type="spellStart"/>
                            <w:r w:rsidRPr="00866F6B">
                              <w:rPr>
                                <w:rFonts w:ascii="Arial" w:hAnsi="Arial" w:cs="Arial"/>
                              </w:rPr>
                              <w:t>Beamlock</w:t>
                            </w:r>
                            <w:proofErr w:type="spellEnd"/>
                            <w:r w:rsidRPr="00866F6B">
                              <w:rPr>
                                <w:rFonts w:ascii="Arial" w:hAnsi="Arial" w:cs="Arial"/>
                              </w:rPr>
                              <w:t xml:space="preserve"> test function, can either procedure be used to verify RAN4 core requirements?</w:t>
                            </w:r>
                          </w:p>
                          <w:p w:rsidR="00866F6B" w:rsidRDefault="00866F6B" w:rsidP="00051F2D">
                            <w:pPr>
                              <w:jc w:val="both"/>
                              <w:rPr>
                                <w:rFonts w:ascii="Arial" w:hAnsi="Arial" w:cs="Arial"/>
                              </w:rPr>
                            </w:pPr>
                            <w:r w:rsidRPr="005D1B81">
                              <w:rPr>
                                <w:rFonts w:ascii="Arial" w:hAnsi="Arial" w:cs="Arial"/>
                                <w:b/>
                              </w:rPr>
                              <w:t>Answer</w:t>
                            </w:r>
                            <w:r>
                              <w:rPr>
                                <w:rFonts w:ascii="Arial" w:hAnsi="Arial" w:cs="Arial"/>
                              </w:rPr>
                              <w:t xml:space="preserve">: RAN4 derived the core requirements based on the assumption of using </w:t>
                            </w:r>
                            <w:proofErr w:type="spellStart"/>
                            <w:r>
                              <w:rPr>
                                <w:rFonts w:ascii="Arial" w:hAnsi="Arial" w:cs="Arial"/>
                              </w:rPr>
                              <w:t>beamlock</w:t>
                            </w:r>
                            <w:proofErr w:type="spellEnd"/>
                            <w:r>
                              <w:rPr>
                                <w:rFonts w:ascii="Arial" w:hAnsi="Arial" w:cs="Arial"/>
                              </w:rPr>
                              <w:t xml:space="preserve"> test function</w:t>
                            </w:r>
                            <w:r w:rsidR="00EF18AD">
                              <w:rPr>
                                <w:rFonts w:ascii="Arial" w:hAnsi="Arial" w:cs="Arial"/>
                              </w:rPr>
                              <w:t xml:space="preserve">, which is </w:t>
                            </w:r>
                            <w:r w:rsidR="005D1B81">
                              <w:rPr>
                                <w:rFonts w:ascii="Arial" w:hAnsi="Arial" w:cs="Arial"/>
                              </w:rPr>
                              <w:t xml:space="preserve">capture in TR </w:t>
                            </w:r>
                            <w:r w:rsidR="00227FF1">
                              <w:rPr>
                                <w:rFonts w:ascii="Arial" w:hAnsi="Arial" w:cs="Arial"/>
                              </w:rPr>
                              <w:t xml:space="preserve">38.891 </w:t>
                            </w:r>
                            <w:r w:rsidR="005D1B81">
                              <w:rPr>
                                <w:rFonts w:ascii="Arial" w:hAnsi="Arial" w:cs="Arial"/>
                              </w:rPr>
                              <w:t xml:space="preserve">and </w:t>
                            </w:r>
                            <w:r w:rsidR="00227FF1">
                              <w:rPr>
                                <w:rFonts w:ascii="Arial" w:hAnsi="Arial" w:cs="Arial"/>
                              </w:rPr>
                              <w:t xml:space="preserve">the </w:t>
                            </w:r>
                            <w:r w:rsidR="005D1B81">
                              <w:rPr>
                                <w:rFonts w:ascii="Arial" w:hAnsi="Arial" w:cs="Arial"/>
                              </w:rPr>
                              <w:t xml:space="preserve">LS </w:t>
                            </w:r>
                            <w:r w:rsidR="005D1B81" w:rsidRPr="00227FF1">
                              <w:rPr>
                                <w:rFonts w:ascii="Arial" w:hAnsi="Arial" w:cs="Arial"/>
                              </w:rPr>
                              <w:t xml:space="preserve">R4-2317764 </w:t>
                            </w:r>
                            <w:r w:rsidR="00227FF1">
                              <w:rPr>
                                <w:rFonts w:ascii="Arial" w:hAnsi="Arial" w:cs="Arial"/>
                              </w:rPr>
                              <w:t>sent</w:t>
                            </w:r>
                            <w:r w:rsidR="005D1B81" w:rsidRPr="00227FF1">
                              <w:rPr>
                                <w:rFonts w:ascii="Arial" w:hAnsi="Arial" w:cs="Arial"/>
                              </w:rPr>
                              <w:t xml:space="preserve"> to RAN</w:t>
                            </w:r>
                            <w:r w:rsidR="005F6F47">
                              <w:rPr>
                                <w:rFonts w:ascii="Arial" w:hAnsi="Arial" w:cs="Arial"/>
                              </w:rPr>
                              <w:t>5. RAN4 confirms the beam correspondence in RRC_IDLE and RRC_INACTIVE shall be test</w:t>
                            </w:r>
                            <w:r w:rsidR="00BC1AFC">
                              <w:rPr>
                                <w:rFonts w:ascii="Arial" w:hAnsi="Arial" w:cs="Arial"/>
                              </w:rPr>
                              <w:t>e</w:t>
                            </w:r>
                            <w:r w:rsidR="005F6F47">
                              <w:rPr>
                                <w:rFonts w:ascii="Arial" w:hAnsi="Arial" w:cs="Arial"/>
                              </w:rPr>
                              <w:t xml:space="preserve">d with </w:t>
                            </w:r>
                            <w:proofErr w:type="spellStart"/>
                            <w:r w:rsidR="005F6F47">
                              <w:rPr>
                                <w:rFonts w:ascii="Arial" w:hAnsi="Arial" w:cs="Arial"/>
                              </w:rPr>
                              <w:t>b</w:t>
                            </w:r>
                            <w:r w:rsidR="005D1B81">
                              <w:rPr>
                                <w:rFonts w:ascii="Arial" w:hAnsi="Arial" w:cs="Arial"/>
                              </w:rPr>
                              <w:t>eamlock</w:t>
                            </w:r>
                            <w:proofErr w:type="spellEnd"/>
                            <w:r w:rsidR="005D1B81">
                              <w:rPr>
                                <w:rFonts w:ascii="Arial" w:hAnsi="Arial" w:cs="Arial"/>
                              </w:rPr>
                              <w:t xml:space="preserve"> </w:t>
                            </w:r>
                            <w:r w:rsidR="005F6F47">
                              <w:rPr>
                                <w:rFonts w:ascii="Arial" w:hAnsi="Arial" w:cs="Arial"/>
                              </w:rPr>
                              <w:t xml:space="preserve">test </w:t>
                            </w:r>
                            <w:r w:rsidR="005D1B81">
                              <w:rPr>
                                <w:rFonts w:ascii="Arial" w:hAnsi="Arial" w:cs="Arial"/>
                              </w:rPr>
                              <w:t>function.</w:t>
                            </w:r>
                          </w:p>
                          <w:p w:rsidR="00356914" w:rsidRDefault="00356914" w:rsidP="00356914">
                            <w:pPr>
                              <w:jc w:val="both"/>
                              <w:rPr>
                                <w:rFonts w:ascii="Arial" w:hAnsi="Arial" w:cs="Arial"/>
                              </w:rPr>
                            </w:pPr>
                            <w:r w:rsidRPr="005D1B81">
                              <w:rPr>
                                <w:rFonts w:ascii="Arial" w:hAnsi="Arial" w:cs="Arial"/>
                                <w:b/>
                              </w:rPr>
                              <w:t>Question 2</w:t>
                            </w:r>
                            <w:r>
                              <w:rPr>
                                <w:rFonts w:ascii="Arial" w:hAnsi="Arial" w:cs="Arial"/>
                              </w:rPr>
                              <w:t xml:space="preserve">: </w:t>
                            </w:r>
                            <w:r w:rsidRPr="009B4C65">
                              <w:rPr>
                                <w:rFonts w:ascii="Arial" w:hAnsi="Arial" w:cs="Arial"/>
                              </w:rPr>
                              <w:t xml:space="preserve">Regarding the </w:t>
                            </w:r>
                            <w:r>
                              <w:rPr>
                                <w:rFonts w:ascii="Arial" w:hAnsi="Arial" w:cs="Arial"/>
                              </w:rPr>
                              <w:t>verification of</w:t>
                            </w:r>
                            <w:r w:rsidRPr="00F53377">
                              <w:rPr>
                                <w:rFonts w:ascii="Arial" w:hAnsi="Arial" w:cs="Arial"/>
                              </w:rPr>
                              <w:t xml:space="preserve"> spherical coverage requirement for initial access and RRC_INACTIVE</w:t>
                            </w:r>
                            <w:r>
                              <w:rPr>
                                <w:rFonts w:ascii="Arial" w:hAnsi="Arial" w:cs="Arial"/>
                              </w:rPr>
                              <w:t xml:space="preserve"> using</w:t>
                            </w:r>
                            <w:r w:rsidRPr="005E2B81">
                              <w:rPr>
                                <w:rFonts w:ascii="Arial" w:hAnsi="Arial" w:cs="Arial"/>
                              </w:rPr>
                              <w:t xml:space="preserve"> UE </w:t>
                            </w:r>
                            <w:proofErr w:type="spellStart"/>
                            <w:r w:rsidRPr="005E2B81">
                              <w:rPr>
                                <w:rFonts w:ascii="Arial" w:hAnsi="Arial" w:cs="Arial"/>
                              </w:rPr>
                              <w:t>Beamlock</w:t>
                            </w:r>
                            <w:proofErr w:type="spellEnd"/>
                            <w:r w:rsidRPr="005E2B81">
                              <w:rPr>
                                <w:rFonts w:ascii="Arial" w:hAnsi="Arial" w:cs="Arial"/>
                              </w:rPr>
                              <w:t xml:space="preserve"> test function in the IDLE mode, will it prevent UE to not auto</w:t>
                            </w:r>
                            <w:r>
                              <w:rPr>
                                <w:rFonts w:ascii="Arial" w:hAnsi="Arial" w:cs="Arial"/>
                              </w:rPr>
                              <w:t>nomously</w:t>
                            </w:r>
                            <w:r w:rsidRPr="005E2B81">
                              <w:rPr>
                                <w:rFonts w:ascii="Arial" w:hAnsi="Arial" w:cs="Arial"/>
                              </w:rPr>
                              <w:t xml:space="preserve"> </w:t>
                            </w:r>
                            <w:r>
                              <w:rPr>
                                <w:rFonts w:ascii="Arial" w:hAnsi="Arial" w:cs="Arial"/>
                              </w:rPr>
                              <w:t>choose Uplink</w:t>
                            </w:r>
                            <w:r w:rsidRPr="005E2B81">
                              <w:rPr>
                                <w:rFonts w:ascii="Arial" w:hAnsi="Arial" w:cs="Arial"/>
                              </w:rPr>
                              <w:t xml:space="preserve"> beams? </w:t>
                            </w:r>
                          </w:p>
                          <w:p w:rsidR="00356914" w:rsidRPr="009B4C65" w:rsidRDefault="00356914" w:rsidP="00356914">
                            <w:pPr>
                              <w:jc w:val="both"/>
                              <w:rPr>
                                <w:rFonts w:ascii="Arial" w:hAnsi="Arial" w:cs="Arial"/>
                              </w:rPr>
                            </w:pPr>
                            <w:r w:rsidRPr="007D3D8F">
                              <w:rPr>
                                <w:rFonts w:ascii="Arial" w:hAnsi="Arial" w:cs="Arial"/>
                              </w:rPr>
                              <w:t>Will using beam loc</w:t>
                            </w:r>
                            <w:r w:rsidRPr="009B4C65">
                              <w:rPr>
                                <w:rFonts w:ascii="Arial" w:hAnsi="Arial" w:cs="Arial"/>
                              </w:rPr>
                              <w:t>k prevent UE from autonomously choosing other beams even if UE’s behaviour is such?</w:t>
                            </w:r>
                          </w:p>
                          <w:p w:rsidR="00356914" w:rsidRDefault="00356914" w:rsidP="00356914">
                            <w:pPr>
                              <w:jc w:val="both"/>
                              <w:rPr>
                                <w:rFonts w:ascii="Arial" w:hAnsi="Arial" w:cs="Arial"/>
                              </w:rPr>
                            </w:pPr>
                            <w:r w:rsidRPr="005D1B81">
                              <w:rPr>
                                <w:rFonts w:ascii="Arial" w:hAnsi="Arial" w:cs="Arial"/>
                                <w:b/>
                              </w:rPr>
                              <w:t>Answer</w:t>
                            </w:r>
                            <w:r>
                              <w:rPr>
                                <w:rFonts w:ascii="Arial" w:hAnsi="Arial" w:cs="Arial"/>
                              </w:rPr>
                              <w:t xml:space="preserve">: The target of having </w:t>
                            </w:r>
                            <w:r w:rsidR="00DA7A4F">
                              <w:rPr>
                                <w:rFonts w:ascii="Arial" w:hAnsi="Arial" w:cs="Arial"/>
                              </w:rPr>
                              <w:t xml:space="preserve">a </w:t>
                            </w:r>
                            <w:proofErr w:type="spellStart"/>
                            <w:r>
                              <w:rPr>
                                <w:rFonts w:ascii="Arial" w:hAnsi="Arial" w:cs="Arial"/>
                              </w:rPr>
                              <w:t>beamlock</w:t>
                            </w:r>
                            <w:proofErr w:type="spellEnd"/>
                            <w:r>
                              <w:rPr>
                                <w:rFonts w:ascii="Arial" w:hAnsi="Arial" w:cs="Arial"/>
                              </w:rPr>
                              <w:t xml:space="preserve"> test function is to keep the beam unchanged during the measurement period. There is no intention of prevent</w:t>
                            </w:r>
                            <w:r w:rsidR="003A3267">
                              <w:rPr>
                                <w:rFonts w:ascii="Arial" w:hAnsi="Arial" w:cs="Arial"/>
                              </w:rPr>
                              <w:t>ing</w:t>
                            </w:r>
                            <w:r>
                              <w:rPr>
                                <w:rFonts w:ascii="Arial" w:hAnsi="Arial" w:cs="Arial"/>
                              </w:rPr>
                              <w:t xml:space="preserve"> UE </w:t>
                            </w:r>
                            <w:r w:rsidR="006131E7">
                              <w:rPr>
                                <w:rFonts w:ascii="Arial" w:hAnsi="Arial" w:cs="Arial"/>
                              </w:rPr>
                              <w:t>from</w:t>
                            </w:r>
                            <w:r>
                              <w:rPr>
                                <w:rFonts w:ascii="Arial" w:hAnsi="Arial" w:cs="Arial"/>
                              </w:rPr>
                              <w:t xml:space="preserve"> autonomously choos</w:t>
                            </w:r>
                            <w:r w:rsidR="006131E7">
                              <w:rPr>
                                <w:rFonts w:ascii="Arial" w:hAnsi="Arial" w:cs="Arial"/>
                              </w:rPr>
                              <w:t>ing</w:t>
                            </w:r>
                            <w:r>
                              <w:rPr>
                                <w:rFonts w:ascii="Arial" w:hAnsi="Arial" w:cs="Arial"/>
                              </w:rPr>
                              <w:t xml:space="preserve"> Uplink beams. Therefore, the </w:t>
                            </w:r>
                            <w:proofErr w:type="spellStart"/>
                            <w:r>
                              <w:rPr>
                                <w:rFonts w:ascii="Arial" w:hAnsi="Arial" w:cs="Arial"/>
                              </w:rPr>
                              <w:t>beamlock</w:t>
                            </w:r>
                            <w:proofErr w:type="spellEnd"/>
                            <w:r>
                              <w:rPr>
                                <w:rFonts w:ascii="Arial" w:hAnsi="Arial" w:cs="Arial"/>
                              </w:rPr>
                              <w:t xml:space="preserve"> test function should be activated after the UE have done the Uplink beam refinement autonomously.</w:t>
                            </w:r>
                          </w:p>
                          <w:p w:rsidR="00356914" w:rsidRDefault="00356914" w:rsidP="00356914">
                            <w:pPr>
                              <w:jc w:val="both"/>
                              <w:rPr>
                                <w:rFonts w:ascii="Arial" w:hAnsi="Arial" w:cs="Arial"/>
                              </w:rPr>
                            </w:pPr>
                            <w:r w:rsidRPr="00DA7A4F">
                              <w:rPr>
                                <w:rFonts w:ascii="Arial" w:hAnsi="Arial" w:cs="Arial"/>
                                <w:b/>
                              </w:rPr>
                              <w:t>Question 3</w:t>
                            </w:r>
                            <w:r>
                              <w:rPr>
                                <w:rFonts w:ascii="Arial" w:hAnsi="Arial" w:cs="Arial"/>
                              </w:rPr>
                              <w:t xml:space="preserve">: </w:t>
                            </w:r>
                            <w:r w:rsidRPr="00356914">
                              <w:rPr>
                                <w:rFonts w:ascii="Arial" w:hAnsi="Arial" w:cs="Arial"/>
                              </w:rPr>
                              <w:t xml:space="preserve">Regarding the verification of spherical coverage requirement for initial access and RRC_INACTIVE without using UE </w:t>
                            </w:r>
                            <w:proofErr w:type="spellStart"/>
                            <w:r w:rsidRPr="00356914">
                              <w:rPr>
                                <w:rFonts w:ascii="Arial" w:hAnsi="Arial" w:cs="Arial"/>
                              </w:rPr>
                              <w:t>Beamlock</w:t>
                            </w:r>
                            <w:proofErr w:type="spellEnd"/>
                            <w:r w:rsidRPr="00356914">
                              <w:rPr>
                                <w:rFonts w:ascii="Arial" w:hAnsi="Arial" w:cs="Arial"/>
                              </w:rPr>
                              <w:t xml:space="preserve"> test function in the IDLE mode, would this be aligned to verifying RAN4 core requirements when the requirements were defined?</w:t>
                            </w:r>
                          </w:p>
                          <w:p w:rsidR="00051F2D" w:rsidRPr="00356914" w:rsidRDefault="00356914" w:rsidP="00051F2D">
                            <w:pPr>
                              <w:jc w:val="both"/>
                              <w:rPr>
                                <w:rFonts w:ascii="Arial" w:hAnsi="Arial" w:cs="Arial"/>
                              </w:rPr>
                            </w:pPr>
                            <w:r w:rsidRPr="00DA7A4F">
                              <w:rPr>
                                <w:rFonts w:ascii="Arial" w:hAnsi="Arial" w:cs="Arial"/>
                                <w:b/>
                              </w:rPr>
                              <w:t>Answer</w:t>
                            </w:r>
                            <w:r w:rsidR="005D1B81">
                              <w:rPr>
                                <w:rFonts w:ascii="Arial" w:hAnsi="Arial" w:cs="Arial"/>
                              </w:rPr>
                              <w:t xml:space="preserve">: RAN4 derived the core requirements based on the assumption of using </w:t>
                            </w:r>
                            <w:proofErr w:type="spellStart"/>
                            <w:r w:rsidR="005D1B81">
                              <w:rPr>
                                <w:rFonts w:ascii="Arial" w:hAnsi="Arial" w:cs="Arial"/>
                              </w:rPr>
                              <w:t>beamlock</w:t>
                            </w:r>
                            <w:proofErr w:type="spellEnd"/>
                            <w:r w:rsidR="005D1B81">
                              <w:rPr>
                                <w:rFonts w:ascii="Arial" w:hAnsi="Arial" w:cs="Arial"/>
                              </w:rPr>
                              <w:t xml:space="preserve"> test function. Missing of the </w:t>
                            </w:r>
                            <w:proofErr w:type="spellStart"/>
                            <w:r w:rsidR="005D1B81">
                              <w:rPr>
                                <w:rFonts w:ascii="Arial" w:hAnsi="Arial" w:cs="Arial"/>
                              </w:rPr>
                              <w:t>beamlock</w:t>
                            </w:r>
                            <w:proofErr w:type="spellEnd"/>
                            <w:r w:rsidR="005D1B81">
                              <w:rPr>
                                <w:rFonts w:ascii="Arial" w:hAnsi="Arial" w:cs="Arial"/>
                              </w:rPr>
                              <w:t xml:space="preserve"> test function</w:t>
                            </w:r>
                            <w:r w:rsidR="001E2C6B">
                              <w:rPr>
                                <w:rFonts w:ascii="Arial" w:hAnsi="Arial" w:cs="Arial"/>
                              </w:rPr>
                              <w:t xml:space="preserve"> is not aligned with the RAN4 requirements</w:t>
                            </w:r>
                            <w:r w:rsidR="009749A1">
                              <w:rPr>
                                <w:rFonts w:ascii="Arial" w:hAnsi="Arial" w:cs="Arial"/>
                              </w:rPr>
                              <w:t xml:space="preserve">. If </w:t>
                            </w:r>
                            <w:proofErr w:type="spellStart"/>
                            <w:r w:rsidR="009749A1">
                              <w:rPr>
                                <w:rFonts w:ascii="Arial" w:hAnsi="Arial" w:cs="Arial"/>
                              </w:rPr>
                              <w:t>beamlock</w:t>
                            </w:r>
                            <w:proofErr w:type="spellEnd"/>
                            <w:r w:rsidR="009749A1">
                              <w:rPr>
                                <w:rFonts w:ascii="Arial" w:hAnsi="Arial" w:cs="Arial"/>
                              </w:rPr>
                              <w:t xml:space="preserve"> test function is not feasible, RAN4 </w:t>
                            </w:r>
                            <w:r w:rsidR="00B0748D">
                              <w:rPr>
                                <w:rFonts w:ascii="Arial" w:hAnsi="Arial" w:cs="Arial"/>
                              </w:rPr>
                              <w:t xml:space="preserve">is </w:t>
                            </w:r>
                            <w:r w:rsidR="00B0748D" w:rsidRPr="00B0748D">
                              <w:rPr>
                                <w:rFonts w:ascii="Arial" w:hAnsi="Arial" w:cs="Arial"/>
                              </w:rPr>
                              <w:t>obliged</w:t>
                            </w:r>
                            <w:r w:rsidR="00B0748D">
                              <w:rPr>
                                <w:rFonts w:ascii="Arial" w:hAnsi="Arial" w:cs="Arial"/>
                              </w:rPr>
                              <w:t xml:space="preserve"> </w:t>
                            </w:r>
                            <w:r w:rsidR="009749A1">
                              <w:rPr>
                                <w:rFonts w:ascii="Arial" w:hAnsi="Arial" w:cs="Arial"/>
                              </w:rPr>
                              <w:t>to r</w:t>
                            </w:r>
                            <w:r w:rsidR="005D1B81">
                              <w:rPr>
                                <w:rFonts w:ascii="Arial" w:hAnsi="Arial" w:cs="Arial"/>
                              </w:rPr>
                              <w:t>evisit the core requirements and introduc</w:t>
                            </w:r>
                            <w:r w:rsidR="00B0748D">
                              <w:rPr>
                                <w:rFonts w:ascii="Arial" w:hAnsi="Arial" w:cs="Arial"/>
                              </w:rPr>
                              <w:t>e</w:t>
                            </w:r>
                            <w:r w:rsidR="005D1B81">
                              <w:rPr>
                                <w:rFonts w:ascii="Arial" w:hAnsi="Arial" w:cs="Arial"/>
                              </w:rPr>
                              <w:t xml:space="preserve"> additional tolerance.</w:t>
                            </w:r>
                            <w:r w:rsidR="005D1B81" w:rsidRPr="005D1B81">
                              <w:rPr>
                                <w:rFonts w:ascii="Arial" w:hAnsi="Arial" w:cs="Arial"/>
                              </w:rPr>
                              <w:t xml:space="preserve"> </w:t>
                            </w:r>
                          </w:p>
                          <w:p w:rsidR="00356914" w:rsidRPr="00530C73" w:rsidRDefault="00356914" w:rsidP="00051F2D">
                            <w:pPr>
                              <w:jc w:val="both"/>
                            </w:pPr>
                          </w:p>
                          <w:p w:rsidR="00051F2D" w:rsidRPr="00864833" w:rsidRDefault="00051F2D" w:rsidP="00051F2D">
                            <w:pPr>
                              <w:spacing w:after="120"/>
                              <w:rPr>
                                <w:rFonts w:ascii="Arial" w:hAnsi="Arial" w:cs="Arial"/>
                                <w:b/>
                              </w:rPr>
                            </w:pPr>
                            <w:r w:rsidRPr="00864833">
                              <w:rPr>
                                <w:rFonts w:ascii="Arial" w:hAnsi="Arial" w:cs="Arial"/>
                                <w:b/>
                              </w:rPr>
                              <w:t>2. Actions:</w:t>
                            </w:r>
                          </w:p>
                          <w:p w:rsidR="00051F2D" w:rsidRPr="00864833" w:rsidRDefault="00051F2D" w:rsidP="00051F2D">
                            <w:pPr>
                              <w:spacing w:after="120"/>
                              <w:ind w:left="1985" w:hanging="1985"/>
                              <w:rPr>
                                <w:rFonts w:ascii="Arial" w:hAnsi="Arial" w:cs="Arial"/>
                                <w:b/>
                              </w:rPr>
                            </w:pPr>
                            <w:r w:rsidRPr="00864833">
                              <w:rPr>
                                <w:rFonts w:ascii="Arial" w:hAnsi="Arial" w:cs="Arial"/>
                                <w:b/>
                              </w:rPr>
                              <w:t>To RAN</w:t>
                            </w:r>
                            <w:r w:rsidR="00DA7A4F">
                              <w:rPr>
                                <w:rFonts w:ascii="Arial" w:hAnsi="Arial" w:cs="Arial"/>
                                <w:b/>
                              </w:rPr>
                              <w:t>5</w:t>
                            </w:r>
                            <w:r w:rsidRPr="00864833">
                              <w:rPr>
                                <w:rFonts w:ascii="Arial" w:hAnsi="Arial" w:cs="Arial"/>
                                <w:b/>
                              </w:rPr>
                              <w:t xml:space="preserve"> group</w:t>
                            </w:r>
                            <w:r w:rsidR="00DA7A4F">
                              <w:rPr>
                                <w:rFonts w:ascii="Arial" w:hAnsi="Arial" w:cs="Arial"/>
                                <w:b/>
                              </w:rPr>
                              <w:t xml:space="preserve">: </w:t>
                            </w:r>
                          </w:p>
                          <w:p w:rsidR="00051F2D" w:rsidRPr="00864833" w:rsidRDefault="00051F2D" w:rsidP="00051F2D">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rsidR="00051F2D" w:rsidRDefault="00051F2D" w:rsidP="00A76A9E">
                            <w:pPr>
                              <w:jc w:val="both"/>
                            </w:pPr>
                            <w:r w:rsidRPr="00864833">
                              <w:rPr>
                                <w:rFonts w:ascii="Arial" w:hAnsi="Arial" w:cs="Arial"/>
                              </w:rPr>
                              <w:t>RAN</w:t>
                            </w:r>
                            <w:r w:rsidR="00DA7A4F">
                              <w:rPr>
                                <w:rFonts w:ascii="Arial" w:hAnsi="Arial" w:cs="Arial"/>
                              </w:rPr>
                              <w:t>4</w:t>
                            </w:r>
                            <w:r w:rsidRPr="00864833">
                              <w:rPr>
                                <w:rFonts w:ascii="Arial" w:hAnsi="Arial" w:cs="Arial"/>
                              </w:rPr>
                              <w:t xml:space="preserve"> respectfully </w:t>
                            </w:r>
                            <w:r>
                              <w:rPr>
                                <w:rFonts w:ascii="Arial" w:hAnsi="Arial" w:cs="Arial"/>
                              </w:rPr>
                              <w:t>requests</w:t>
                            </w:r>
                            <w:r w:rsidRPr="00864833">
                              <w:rPr>
                                <w:rFonts w:ascii="Arial" w:hAnsi="Arial" w:cs="Arial"/>
                              </w:rPr>
                              <w:t xml:space="preserve"> RAN</w:t>
                            </w:r>
                            <w:r w:rsidR="00DA7A4F">
                              <w:rPr>
                                <w:rFonts w:ascii="Arial" w:hAnsi="Arial" w:cs="Arial"/>
                              </w:rPr>
                              <w:t>5</w:t>
                            </w:r>
                            <w:r w:rsidRPr="00864833">
                              <w:rPr>
                                <w:rFonts w:ascii="Arial" w:hAnsi="Arial" w:cs="Arial"/>
                              </w:rPr>
                              <w:t xml:space="preserve"> to </w:t>
                            </w:r>
                            <w:r w:rsidR="00DA7A4F">
                              <w:rPr>
                                <w:rFonts w:ascii="Arial" w:hAnsi="Arial" w:cs="Arial"/>
                              </w:rPr>
                              <w:t>t</w:t>
                            </w:r>
                            <w:r w:rsidR="00DA7A4F" w:rsidRPr="00DA7A4F">
                              <w:rPr>
                                <w:rFonts w:ascii="Arial" w:hAnsi="Arial" w:cs="Arial"/>
                              </w:rPr>
                              <w:t xml:space="preserve">ake above </w:t>
                            </w:r>
                            <w:r w:rsidR="00DA7A4F">
                              <w:rPr>
                                <w:rFonts w:ascii="Arial" w:hAnsi="Arial" w:cs="Arial"/>
                              </w:rPr>
                              <w:t>information</w:t>
                            </w:r>
                            <w:r w:rsidR="00DA7A4F" w:rsidRPr="00DA7A4F">
                              <w:rPr>
                                <w:rFonts w:ascii="Arial" w:hAnsi="Arial" w:cs="Arial"/>
                              </w:rPr>
                              <w:t xml:space="preserve"> into consideration in </w:t>
                            </w:r>
                            <w:r w:rsidR="00DA7A4F">
                              <w:rPr>
                                <w:rFonts w:ascii="Arial" w:hAnsi="Arial" w:cs="Arial"/>
                              </w:rPr>
                              <w:t>conformance testing</w:t>
                            </w:r>
                            <w:r w:rsidR="00DA7A4F" w:rsidRPr="00DA7A4F">
                              <w:rPr>
                                <w:rFonts w:ascii="Arial" w:hAnsi="Arial" w:cs="Arial"/>
                              </w:rPr>
                              <w:t xml:space="preserve"> works.</w:t>
                            </w:r>
                            <w:r w:rsidR="00DA7A4F" w:rsidRPr="00AD3215">
                              <w:rPr>
                                <w:rFonts w:ascii="Arial" w:hAnsi="Arial" w:cs="Arial"/>
                                <w:highlight w:val="yellow"/>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1" o:spid="_x0000_s1029" type="#_x0000_t202" style="width:457.85pt;height:4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" fillcolor="white [3201]" strokeweight=".5pt">
                <v:textbox>
                  <w:txbxContent>
                    <w:p w:rsidR="00051F2D" w:rsidRDefault="00051F2D" w:rsidP="00051F2D">
                      <w:pPr>
                        <w:spacing w:after="120"/>
                        <w:rPr>
                          <w:rFonts w:ascii="Arial" w:hAnsi="Arial" w:cs="Arial"/>
                          <w:b/>
                        </w:rPr>
                      </w:pPr>
                      <w:r>
                        <w:rPr>
                          <w:rFonts w:ascii="Arial" w:hAnsi="Arial" w:cs="Arial"/>
                          <w:b/>
                        </w:rPr>
                        <w:t>1. Overall Description:</w:t>
                      </w:r>
                    </w:p>
                    <w:p w:rsidR="00051F2D" w:rsidRDefault="00051F2D" w:rsidP="00051F2D">
                      <w:pPr>
                        <w:jc w:val="both"/>
                        <w:rPr>
                          <w:rFonts w:ascii="Arial" w:hAnsi="Arial" w:cs="Arial"/>
                        </w:rPr>
                      </w:pPr>
                      <w:r w:rsidRPr="00007669">
                        <w:rPr>
                          <w:rFonts w:ascii="Arial" w:hAnsi="Arial" w:cs="Arial"/>
                        </w:rPr>
                        <w:t>RAN</w:t>
                      </w:r>
                      <w:r>
                        <w:rPr>
                          <w:rFonts w:ascii="Arial" w:hAnsi="Arial" w:cs="Arial"/>
                        </w:rPr>
                        <w:t>4 thanks RAN5 for the LS on testing procedure and feasibility of</w:t>
                      </w:r>
                      <w:r w:rsidRPr="00655923">
                        <w:rPr>
                          <w:rFonts w:ascii="Arial" w:hAnsi="Arial" w:cs="Arial"/>
                        </w:rPr>
                        <w:t xml:space="preserve"> 6.6.</w:t>
                      </w:r>
                      <w:r>
                        <w:rPr>
                          <w:rFonts w:ascii="Arial" w:hAnsi="Arial" w:cs="Arial"/>
                        </w:rPr>
                        <w:t>4</w:t>
                      </w:r>
                      <w:r w:rsidRPr="00655923">
                        <w:rPr>
                          <w:rFonts w:ascii="Arial" w:hAnsi="Arial" w:cs="Arial"/>
                        </w:rPr>
                        <w:t xml:space="preserve"> Beam Correspondence in </w:t>
                      </w:r>
                      <w:r w:rsidR="00DE7EB6">
                        <w:rPr>
                          <w:rFonts w:ascii="Arial" w:hAnsi="Arial" w:cs="Arial"/>
                        </w:rPr>
                        <w:t xml:space="preserve">RRC_IDLE and </w:t>
                      </w:r>
                      <w:r w:rsidRPr="00655923">
                        <w:rPr>
                          <w:rFonts w:ascii="Arial" w:hAnsi="Arial" w:cs="Arial"/>
                        </w:rPr>
                        <w:t>RRC_INACTIVE</w:t>
                      </w:r>
                      <w:r>
                        <w:rPr>
                          <w:rFonts w:ascii="Arial" w:hAnsi="Arial" w:cs="Arial"/>
                        </w:rPr>
                        <w:t xml:space="preserve"> requirements. </w:t>
                      </w:r>
                      <w:r w:rsidR="005D1B81">
                        <w:rPr>
                          <w:rFonts w:ascii="Arial" w:hAnsi="Arial" w:cs="Arial"/>
                        </w:rPr>
                        <w:t>Please find the answers from RAN4 below:</w:t>
                      </w:r>
                    </w:p>
                    <w:p w:rsidR="00866F6B" w:rsidRDefault="00866F6B" w:rsidP="00051F2D">
                      <w:pPr>
                        <w:jc w:val="both"/>
                        <w:rPr>
                          <w:rFonts w:ascii="Arial" w:hAnsi="Arial" w:cs="Arial"/>
                        </w:rPr>
                      </w:pPr>
                      <w:r w:rsidRPr="005D1B81">
                        <w:rPr>
                          <w:rFonts w:ascii="Arial" w:hAnsi="Arial" w:cs="Arial"/>
                          <w:b/>
                        </w:rPr>
                        <w:t>Question 1</w:t>
                      </w:r>
                      <w:r>
                        <w:rPr>
                          <w:rFonts w:ascii="Arial" w:hAnsi="Arial" w:cs="Arial"/>
                        </w:rPr>
                        <w:t>:</w:t>
                      </w:r>
                      <w:r w:rsidRPr="00866F6B">
                        <w:t xml:space="preserve"> </w:t>
                      </w:r>
                      <w:r w:rsidRPr="00866F6B">
                        <w:rPr>
                          <w:rFonts w:ascii="Arial" w:hAnsi="Arial" w:cs="Arial"/>
                        </w:rPr>
                        <w:t xml:space="preserve">RAN5 is looking to develop test procedure with and without UE </w:t>
                      </w:r>
                      <w:proofErr w:type="spellStart"/>
                      <w:r w:rsidRPr="00866F6B">
                        <w:rPr>
                          <w:rFonts w:ascii="Arial" w:hAnsi="Arial" w:cs="Arial"/>
                        </w:rPr>
                        <w:t>Beamlock</w:t>
                      </w:r>
                      <w:proofErr w:type="spellEnd"/>
                      <w:r w:rsidRPr="00866F6B">
                        <w:rPr>
                          <w:rFonts w:ascii="Arial" w:hAnsi="Arial" w:cs="Arial"/>
                        </w:rPr>
                        <w:t xml:space="preserve"> test function, can either procedure be used to verify RAN4 core requirements?</w:t>
                      </w:r>
                    </w:p>
                    <w:p w:rsidR="00866F6B" w:rsidRDefault="00866F6B" w:rsidP="00051F2D">
                      <w:pPr>
                        <w:jc w:val="both"/>
                        <w:rPr>
                          <w:rFonts w:ascii="Arial" w:hAnsi="Arial" w:cs="Arial"/>
                        </w:rPr>
                      </w:pPr>
                      <w:r w:rsidRPr="005D1B81">
                        <w:rPr>
                          <w:rFonts w:ascii="Arial" w:hAnsi="Arial" w:cs="Arial"/>
                          <w:b/>
                        </w:rPr>
                        <w:t>Answer</w:t>
                      </w:r>
                      <w:r>
                        <w:rPr>
                          <w:rFonts w:ascii="Arial" w:hAnsi="Arial" w:cs="Arial"/>
                        </w:rPr>
                        <w:t xml:space="preserve">: RAN4 derived the core requirements based on the assumption of using </w:t>
                      </w:r>
                      <w:proofErr w:type="spellStart"/>
                      <w:r>
                        <w:rPr>
                          <w:rFonts w:ascii="Arial" w:hAnsi="Arial" w:cs="Arial"/>
                        </w:rPr>
                        <w:t>beamlock</w:t>
                      </w:r>
                      <w:proofErr w:type="spellEnd"/>
                      <w:r>
                        <w:rPr>
                          <w:rFonts w:ascii="Arial" w:hAnsi="Arial" w:cs="Arial"/>
                        </w:rPr>
                        <w:t xml:space="preserve"> test function</w:t>
                      </w:r>
                      <w:r w:rsidR="00EF18AD">
                        <w:rPr>
                          <w:rFonts w:ascii="Arial" w:hAnsi="Arial" w:cs="Arial"/>
                        </w:rPr>
                        <w:t xml:space="preserve">, which is </w:t>
                      </w:r>
                      <w:r w:rsidR="005D1B81">
                        <w:rPr>
                          <w:rFonts w:ascii="Arial" w:hAnsi="Arial" w:cs="Arial"/>
                        </w:rPr>
                        <w:t xml:space="preserve">capture in TR </w:t>
                      </w:r>
                      <w:r w:rsidR="00227FF1">
                        <w:rPr>
                          <w:rFonts w:ascii="Arial" w:hAnsi="Arial" w:cs="Arial"/>
                        </w:rPr>
                        <w:t xml:space="preserve">38.891 </w:t>
                      </w:r>
                      <w:r w:rsidR="005D1B81">
                        <w:rPr>
                          <w:rFonts w:ascii="Arial" w:hAnsi="Arial" w:cs="Arial"/>
                        </w:rPr>
                        <w:t xml:space="preserve">and </w:t>
                      </w:r>
                      <w:r w:rsidR="00227FF1">
                        <w:rPr>
                          <w:rFonts w:ascii="Arial" w:hAnsi="Arial" w:cs="Arial"/>
                        </w:rPr>
                        <w:t xml:space="preserve">the </w:t>
                      </w:r>
                      <w:r w:rsidR="005D1B81">
                        <w:rPr>
                          <w:rFonts w:ascii="Arial" w:hAnsi="Arial" w:cs="Arial"/>
                        </w:rPr>
                        <w:t xml:space="preserve">LS </w:t>
                      </w:r>
                      <w:r w:rsidR="005D1B81" w:rsidRPr="00227FF1">
                        <w:rPr>
                          <w:rFonts w:ascii="Arial" w:hAnsi="Arial" w:cs="Arial"/>
                        </w:rPr>
                        <w:t xml:space="preserve">R4-2317764 </w:t>
                      </w:r>
                      <w:r w:rsidR="00227FF1">
                        <w:rPr>
                          <w:rFonts w:ascii="Arial" w:hAnsi="Arial" w:cs="Arial"/>
                        </w:rPr>
                        <w:t>sent</w:t>
                      </w:r>
                      <w:r w:rsidR="005D1B81" w:rsidRPr="00227FF1">
                        <w:rPr>
                          <w:rFonts w:ascii="Arial" w:hAnsi="Arial" w:cs="Arial"/>
                        </w:rPr>
                        <w:t xml:space="preserve"> to RAN</w:t>
                      </w:r>
                      <w:r w:rsidR="005F6F47">
                        <w:rPr>
                          <w:rFonts w:ascii="Arial" w:hAnsi="Arial" w:cs="Arial"/>
                        </w:rPr>
                        <w:t>5. RAN4 confirms the beam correspondence in RRC_IDLE and RRC_INACTIVE shall be test</w:t>
                      </w:r>
                      <w:r w:rsidR="00BC1AFC">
                        <w:rPr>
                          <w:rFonts w:ascii="Arial" w:hAnsi="Arial" w:cs="Arial"/>
                        </w:rPr>
                        <w:t>e</w:t>
                      </w:r>
                      <w:r w:rsidR="005F6F47">
                        <w:rPr>
                          <w:rFonts w:ascii="Arial" w:hAnsi="Arial" w:cs="Arial"/>
                        </w:rPr>
                        <w:t xml:space="preserve">d with </w:t>
                      </w:r>
                      <w:proofErr w:type="spellStart"/>
                      <w:r w:rsidR="005F6F47">
                        <w:rPr>
                          <w:rFonts w:ascii="Arial" w:hAnsi="Arial" w:cs="Arial"/>
                        </w:rPr>
                        <w:t>b</w:t>
                      </w:r>
                      <w:r w:rsidR="005D1B81">
                        <w:rPr>
                          <w:rFonts w:ascii="Arial" w:hAnsi="Arial" w:cs="Arial"/>
                        </w:rPr>
                        <w:t>eamlock</w:t>
                      </w:r>
                      <w:proofErr w:type="spellEnd"/>
                      <w:r w:rsidR="005D1B81">
                        <w:rPr>
                          <w:rFonts w:ascii="Arial" w:hAnsi="Arial" w:cs="Arial"/>
                        </w:rPr>
                        <w:t xml:space="preserve"> </w:t>
                      </w:r>
                      <w:r w:rsidR="005F6F47">
                        <w:rPr>
                          <w:rFonts w:ascii="Arial" w:hAnsi="Arial" w:cs="Arial"/>
                        </w:rPr>
                        <w:t xml:space="preserve">test </w:t>
                      </w:r>
                      <w:r w:rsidR="005D1B81">
                        <w:rPr>
                          <w:rFonts w:ascii="Arial" w:hAnsi="Arial" w:cs="Arial"/>
                        </w:rPr>
                        <w:t>function.</w:t>
                      </w:r>
                    </w:p>
                    <w:p w:rsidR="00356914" w:rsidRDefault="00356914" w:rsidP="00356914">
                      <w:pPr>
                        <w:jc w:val="both"/>
                        <w:rPr>
                          <w:rFonts w:ascii="Arial" w:hAnsi="Arial" w:cs="Arial"/>
                        </w:rPr>
                      </w:pPr>
                      <w:r w:rsidRPr="005D1B81">
                        <w:rPr>
                          <w:rFonts w:ascii="Arial" w:hAnsi="Arial" w:cs="Arial"/>
                          <w:b/>
                        </w:rPr>
                        <w:t>Question 2</w:t>
                      </w:r>
                      <w:r>
                        <w:rPr>
                          <w:rFonts w:ascii="Arial" w:hAnsi="Arial" w:cs="Arial"/>
                        </w:rPr>
                        <w:t xml:space="preserve">: </w:t>
                      </w:r>
                      <w:r w:rsidRPr="009B4C65">
                        <w:rPr>
                          <w:rFonts w:ascii="Arial" w:hAnsi="Arial" w:cs="Arial"/>
                        </w:rPr>
                        <w:t xml:space="preserve">Regarding the </w:t>
                      </w:r>
                      <w:r>
                        <w:rPr>
                          <w:rFonts w:ascii="Arial" w:hAnsi="Arial" w:cs="Arial"/>
                        </w:rPr>
                        <w:t>verification of</w:t>
                      </w:r>
                      <w:r w:rsidRPr="00F53377">
                        <w:rPr>
                          <w:rFonts w:ascii="Arial" w:hAnsi="Arial" w:cs="Arial"/>
                        </w:rPr>
                        <w:t xml:space="preserve"> spherical coverage requirement for initial access and RRC_INACTIVE</w:t>
                      </w:r>
                      <w:r>
                        <w:rPr>
                          <w:rFonts w:ascii="Arial" w:hAnsi="Arial" w:cs="Arial"/>
                        </w:rPr>
                        <w:t xml:space="preserve"> using</w:t>
                      </w:r>
                      <w:r w:rsidRPr="005E2B81">
                        <w:rPr>
                          <w:rFonts w:ascii="Arial" w:hAnsi="Arial" w:cs="Arial"/>
                        </w:rPr>
                        <w:t xml:space="preserve"> UE </w:t>
                      </w:r>
                      <w:proofErr w:type="spellStart"/>
                      <w:r w:rsidRPr="005E2B81">
                        <w:rPr>
                          <w:rFonts w:ascii="Arial" w:hAnsi="Arial" w:cs="Arial"/>
                        </w:rPr>
                        <w:t>Beamlock</w:t>
                      </w:r>
                      <w:proofErr w:type="spellEnd"/>
                      <w:r w:rsidRPr="005E2B81">
                        <w:rPr>
                          <w:rFonts w:ascii="Arial" w:hAnsi="Arial" w:cs="Arial"/>
                        </w:rPr>
                        <w:t xml:space="preserve"> test function in the IDLE mode, will it prevent UE to not auto</w:t>
                      </w:r>
                      <w:r>
                        <w:rPr>
                          <w:rFonts w:ascii="Arial" w:hAnsi="Arial" w:cs="Arial"/>
                        </w:rPr>
                        <w:t>nomously</w:t>
                      </w:r>
                      <w:r w:rsidRPr="005E2B81">
                        <w:rPr>
                          <w:rFonts w:ascii="Arial" w:hAnsi="Arial" w:cs="Arial"/>
                        </w:rPr>
                        <w:t xml:space="preserve"> </w:t>
                      </w:r>
                      <w:r>
                        <w:rPr>
                          <w:rFonts w:ascii="Arial" w:hAnsi="Arial" w:cs="Arial"/>
                        </w:rPr>
                        <w:t>choose Uplink</w:t>
                      </w:r>
                      <w:r w:rsidRPr="005E2B81">
                        <w:rPr>
                          <w:rFonts w:ascii="Arial" w:hAnsi="Arial" w:cs="Arial"/>
                        </w:rPr>
                        <w:t xml:space="preserve"> beams? </w:t>
                      </w:r>
                    </w:p>
                    <w:p w:rsidR="00356914" w:rsidRPr="009B4C65" w:rsidRDefault="00356914" w:rsidP="00356914">
                      <w:pPr>
                        <w:jc w:val="both"/>
                        <w:rPr>
                          <w:rFonts w:ascii="Arial" w:hAnsi="Arial" w:cs="Arial"/>
                        </w:rPr>
                      </w:pPr>
                      <w:r w:rsidRPr="007D3D8F">
                        <w:rPr>
                          <w:rFonts w:ascii="Arial" w:hAnsi="Arial" w:cs="Arial"/>
                        </w:rPr>
                        <w:t>Will using beam loc</w:t>
                      </w:r>
                      <w:r w:rsidRPr="009B4C65">
                        <w:rPr>
                          <w:rFonts w:ascii="Arial" w:hAnsi="Arial" w:cs="Arial"/>
                        </w:rPr>
                        <w:t>k prevent UE from autonomously choosing other beams even if UE’s behaviour is such?</w:t>
                      </w:r>
                    </w:p>
                    <w:p w:rsidR="00356914" w:rsidRDefault="00356914" w:rsidP="00356914">
                      <w:pPr>
                        <w:jc w:val="both"/>
                        <w:rPr>
                          <w:rFonts w:ascii="Arial" w:hAnsi="Arial" w:cs="Arial"/>
                        </w:rPr>
                      </w:pPr>
                      <w:r w:rsidRPr="005D1B81">
                        <w:rPr>
                          <w:rFonts w:ascii="Arial" w:hAnsi="Arial" w:cs="Arial"/>
                          <w:b/>
                        </w:rPr>
                        <w:t>Answer</w:t>
                      </w:r>
                      <w:r>
                        <w:rPr>
                          <w:rFonts w:ascii="Arial" w:hAnsi="Arial" w:cs="Arial"/>
                        </w:rPr>
                        <w:t xml:space="preserve">: The target of having </w:t>
                      </w:r>
                      <w:r w:rsidR="00DA7A4F">
                        <w:rPr>
                          <w:rFonts w:ascii="Arial" w:hAnsi="Arial" w:cs="Arial"/>
                        </w:rPr>
                        <w:t xml:space="preserve">a </w:t>
                      </w:r>
                      <w:proofErr w:type="spellStart"/>
                      <w:r>
                        <w:rPr>
                          <w:rFonts w:ascii="Arial" w:hAnsi="Arial" w:cs="Arial"/>
                        </w:rPr>
                        <w:t>beamlock</w:t>
                      </w:r>
                      <w:proofErr w:type="spellEnd"/>
                      <w:r>
                        <w:rPr>
                          <w:rFonts w:ascii="Arial" w:hAnsi="Arial" w:cs="Arial"/>
                        </w:rPr>
                        <w:t xml:space="preserve"> test function is to keep the beam unchanged during the measurement period. There is no intention of prevent</w:t>
                      </w:r>
                      <w:r w:rsidR="003A3267">
                        <w:rPr>
                          <w:rFonts w:ascii="Arial" w:hAnsi="Arial" w:cs="Arial"/>
                        </w:rPr>
                        <w:t>ing</w:t>
                      </w:r>
                      <w:r>
                        <w:rPr>
                          <w:rFonts w:ascii="Arial" w:hAnsi="Arial" w:cs="Arial"/>
                        </w:rPr>
                        <w:t xml:space="preserve"> UE </w:t>
                      </w:r>
                      <w:r w:rsidR="006131E7">
                        <w:rPr>
                          <w:rFonts w:ascii="Arial" w:hAnsi="Arial" w:cs="Arial"/>
                        </w:rPr>
                        <w:t>from</w:t>
                      </w:r>
                      <w:r>
                        <w:rPr>
                          <w:rFonts w:ascii="Arial" w:hAnsi="Arial" w:cs="Arial"/>
                        </w:rPr>
                        <w:t xml:space="preserve"> autonomously choos</w:t>
                      </w:r>
                      <w:r w:rsidR="006131E7">
                        <w:rPr>
                          <w:rFonts w:ascii="Arial" w:hAnsi="Arial" w:cs="Arial"/>
                        </w:rPr>
                        <w:t>ing</w:t>
                      </w:r>
                      <w:r>
                        <w:rPr>
                          <w:rFonts w:ascii="Arial" w:hAnsi="Arial" w:cs="Arial"/>
                        </w:rPr>
                        <w:t xml:space="preserve"> Uplink beams. Therefore, the </w:t>
                      </w:r>
                      <w:proofErr w:type="spellStart"/>
                      <w:r>
                        <w:rPr>
                          <w:rFonts w:ascii="Arial" w:hAnsi="Arial" w:cs="Arial"/>
                        </w:rPr>
                        <w:t>beamlock</w:t>
                      </w:r>
                      <w:proofErr w:type="spellEnd"/>
                      <w:r>
                        <w:rPr>
                          <w:rFonts w:ascii="Arial" w:hAnsi="Arial" w:cs="Arial"/>
                        </w:rPr>
                        <w:t xml:space="preserve"> test function should be activated after the UE have done the Uplink beam refinement autonomously.</w:t>
                      </w:r>
                    </w:p>
                    <w:p w:rsidR="00356914" w:rsidRDefault="00356914" w:rsidP="00356914">
                      <w:pPr>
                        <w:jc w:val="both"/>
                        <w:rPr>
                          <w:rFonts w:ascii="Arial" w:hAnsi="Arial" w:cs="Arial"/>
                        </w:rPr>
                      </w:pPr>
                      <w:r w:rsidRPr="00DA7A4F">
                        <w:rPr>
                          <w:rFonts w:ascii="Arial" w:hAnsi="Arial" w:cs="Arial"/>
                          <w:b/>
                        </w:rPr>
                        <w:t>Question 3</w:t>
                      </w:r>
                      <w:r>
                        <w:rPr>
                          <w:rFonts w:ascii="Arial" w:hAnsi="Arial" w:cs="Arial"/>
                        </w:rPr>
                        <w:t xml:space="preserve">: </w:t>
                      </w:r>
                      <w:r w:rsidRPr="00356914">
                        <w:rPr>
                          <w:rFonts w:ascii="Arial" w:hAnsi="Arial" w:cs="Arial"/>
                        </w:rPr>
                        <w:t xml:space="preserve">Regarding the verification of spherical coverage requirement for initial access and RRC_INACTIVE without using UE </w:t>
                      </w:r>
                      <w:proofErr w:type="spellStart"/>
                      <w:r w:rsidRPr="00356914">
                        <w:rPr>
                          <w:rFonts w:ascii="Arial" w:hAnsi="Arial" w:cs="Arial"/>
                        </w:rPr>
                        <w:t>Beamlock</w:t>
                      </w:r>
                      <w:proofErr w:type="spellEnd"/>
                      <w:r w:rsidRPr="00356914">
                        <w:rPr>
                          <w:rFonts w:ascii="Arial" w:hAnsi="Arial" w:cs="Arial"/>
                        </w:rPr>
                        <w:t xml:space="preserve"> test function in the IDLE mode, would this be aligned to verifying RAN4 core requirements when the requirements were defined?</w:t>
                      </w:r>
                    </w:p>
                    <w:p w:rsidR="00051F2D" w:rsidRPr="00356914" w:rsidRDefault="00356914" w:rsidP="00051F2D">
                      <w:pPr>
                        <w:jc w:val="both"/>
                        <w:rPr>
                          <w:rFonts w:ascii="Arial" w:hAnsi="Arial" w:cs="Arial"/>
                        </w:rPr>
                      </w:pPr>
                      <w:r w:rsidRPr="00DA7A4F">
                        <w:rPr>
                          <w:rFonts w:ascii="Arial" w:hAnsi="Arial" w:cs="Arial"/>
                          <w:b/>
                        </w:rPr>
                        <w:t>Answer</w:t>
                      </w:r>
                      <w:r w:rsidR="005D1B81">
                        <w:rPr>
                          <w:rFonts w:ascii="Arial" w:hAnsi="Arial" w:cs="Arial"/>
                        </w:rPr>
                        <w:t xml:space="preserve">: RAN4 derived the core requirements based on the assumption of using </w:t>
                      </w:r>
                      <w:proofErr w:type="spellStart"/>
                      <w:r w:rsidR="005D1B81">
                        <w:rPr>
                          <w:rFonts w:ascii="Arial" w:hAnsi="Arial" w:cs="Arial"/>
                        </w:rPr>
                        <w:t>beamlock</w:t>
                      </w:r>
                      <w:proofErr w:type="spellEnd"/>
                      <w:r w:rsidR="005D1B81">
                        <w:rPr>
                          <w:rFonts w:ascii="Arial" w:hAnsi="Arial" w:cs="Arial"/>
                        </w:rPr>
                        <w:t xml:space="preserve"> test function. Missing of the </w:t>
                      </w:r>
                      <w:proofErr w:type="spellStart"/>
                      <w:r w:rsidR="005D1B81">
                        <w:rPr>
                          <w:rFonts w:ascii="Arial" w:hAnsi="Arial" w:cs="Arial"/>
                        </w:rPr>
                        <w:t>beamlock</w:t>
                      </w:r>
                      <w:proofErr w:type="spellEnd"/>
                      <w:r w:rsidR="005D1B81">
                        <w:rPr>
                          <w:rFonts w:ascii="Arial" w:hAnsi="Arial" w:cs="Arial"/>
                        </w:rPr>
                        <w:t xml:space="preserve"> test function</w:t>
                      </w:r>
                      <w:r w:rsidR="001E2C6B">
                        <w:rPr>
                          <w:rFonts w:ascii="Arial" w:hAnsi="Arial" w:cs="Arial"/>
                        </w:rPr>
                        <w:t xml:space="preserve"> is not aligned with the RAN4 requirements</w:t>
                      </w:r>
                      <w:r w:rsidR="009749A1">
                        <w:rPr>
                          <w:rFonts w:ascii="Arial" w:hAnsi="Arial" w:cs="Arial"/>
                        </w:rPr>
                        <w:t xml:space="preserve">. If </w:t>
                      </w:r>
                      <w:proofErr w:type="spellStart"/>
                      <w:r w:rsidR="009749A1">
                        <w:rPr>
                          <w:rFonts w:ascii="Arial" w:hAnsi="Arial" w:cs="Arial"/>
                        </w:rPr>
                        <w:t>beamlock</w:t>
                      </w:r>
                      <w:proofErr w:type="spellEnd"/>
                      <w:r w:rsidR="009749A1">
                        <w:rPr>
                          <w:rFonts w:ascii="Arial" w:hAnsi="Arial" w:cs="Arial"/>
                        </w:rPr>
                        <w:t xml:space="preserve"> test function is not feasible, RAN4 </w:t>
                      </w:r>
                      <w:r w:rsidR="00B0748D">
                        <w:rPr>
                          <w:rFonts w:ascii="Arial" w:hAnsi="Arial" w:cs="Arial"/>
                        </w:rPr>
                        <w:t xml:space="preserve">is </w:t>
                      </w:r>
                      <w:r w:rsidR="00B0748D" w:rsidRPr="00B0748D">
                        <w:rPr>
                          <w:rFonts w:ascii="Arial" w:hAnsi="Arial" w:cs="Arial"/>
                        </w:rPr>
                        <w:t>obliged</w:t>
                      </w:r>
                      <w:r w:rsidR="00B0748D">
                        <w:rPr>
                          <w:rFonts w:ascii="Arial" w:hAnsi="Arial" w:cs="Arial"/>
                        </w:rPr>
                        <w:t xml:space="preserve"> </w:t>
                      </w:r>
                      <w:r w:rsidR="009749A1">
                        <w:rPr>
                          <w:rFonts w:ascii="Arial" w:hAnsi="Arial" w:cs="Arial"/>
                        </w:rPr>
                        <w:t>to r</w:t>
                      </w:r>
                      <w:r w:rsidR="005D1B81">
                        <w:rPr>
                          <w:rFonts w:ascii="Arial" w:hAnsi="Arial" w:cs="Arial"/>
                        </w:rPr>
                        <w:t>evisit the core requirements and introduc</w:t>
                      </w:r>
                      <w:r w:rsidR="00B0748D">
                        <w:rPr>
                          <w:rFonts w:ascii="Arial" w:hAnsi="Arial" w:cs="Arial"/>
                        </w:rPr>
                        <w:t>e</w:t>
                      </w:r>
                      <w:r w:rsidR="005D1B81">
                        <w:rPr>
                          <w:rFonts w:ascii="Arial" w:hAnsi="Arial" w:cs="Arial"/>
                        </w:rPr>
                        <w:t xml:space="preserve"> additional tolerance.</w:t>
                      </w:r>
                      <w:r w:rsidR="005D1B81" w:rsidRPr="005D1B81">
                        <w:rPr>
                          <w:rFonts w:ascii="Arial" w:hAnsi="Arial" w:cs="Arial"/>
                        </w:rPr>
                        <w:t xml:space="preserve"> </w:t>
                      </w:r>
                    </w:p>
                    <w:p w:rsidR="00356914" w:rsidRPr="00530C73" w:rsidRDefault="00356914" w:rsidP="00051F2D">
                      <w:pPr>
                        <w:jc w:val="both"/>
                      </w:pPr>
                    </w:p>
                    <w:p w:rsidR="00051F2D" w:rsidRPr="00864833" w:rsidRDefault="00051F2D" w:rsidP="00051F2D">
                      <w:pPr>
                        <w:spacing w:after="120"/>
                        <w:rPr>
                          <w:rFonts w:ascii="Arial" w:hAnsi="Arial" w:cs="Arial"/>
                          <w:b/>
                        </w:rPr>
                      </w:pPr>
                      <w:r w:rsidRPr="00864833">
                        <w:rPr>
                          <w:rFonts w:ascii="Arial" w:hAnsi="Arial" w:cs="Arial"/>
                          <w:b/>
                        </w:rPr>
                        <w:t>2. Actions:</w:t>
                      </w:r>
                    </w:p>
                    <w:p w:rsidR="00051F2D" w:rsidRPr="00864833" w:rsidRDefault="00051F2D" w:rsidP="00051F2D">
                      <w:pPr>
                        <w:spacing w:after="120"/>
                        <w:ind w:left="1985" w:hanging="1985"/>
                        <w:rPr>
                          <w:rFonts w:ascii="Arial" w:hAnsi="Arial" w:cs="Arial"/>
                          <w:b/>
                        </w:rPr>
                      </w:pPr>
                      <w:r w:rsidRPr="00864833">
                        <w:rPr>
                          <w:rFonts w:ascii="Arial" w:hAnsi="Arial" w:cs="Arial"/>
                          <w:b/>
                        </w:rPr>
                        <w:t>To RAN</w:t>
                      </w:r>
                      <w:r w:rsidR="00DA7A4F">
                        <w:rPr>
                          <w:rFonts w:ascii="Arial" w:hAnsi="Arial" w:cs="Arial"/>
                          <w:b/>
                        </w:rPr>
                        <w:t>5</w:t>
                      </w:r>
                      <w:r w:rsidRPr="00864833">
                        <w:rPr>
                          <w:rFonts w:ascii="Arial" w:hAnsi="Arial" w:cs="Arial"/>
                          <w:b/>
                        </w:rPr>
                        <w:t xml:space="preserve"> group</w:t>
                      </w:r>
                      <w:r w:rsidR="00DA7A4F">
                        <w:rPr>
                          <w:rFonts w:ascii="Arial" w:hAnsi="Arial" w:cs="Arial"/>
                          <w:b/>
                        </w:rPr>
                        <w:t xml:space="preserve">: </w:t>
                      </w:r>
                    </w:p>
                    <w:p w:rsidR="00051F2D" w:rsidRPr="00864833" w:rsidRDefault="00051F2D" w:rsidP="00051F2D">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rsidR="00051F2D" w:rsidRDefault="00051F2D" w:rsidP="00A76A9E">
                      <w:pPr>
                        <w:jc w:val="both"/>
                      </w:pPr>
                      <w:r w:rsidRPr="00864833">
                        <w:rPr>
                          <w:rFonts w:ascii="Arial" w:hAnsi="Arial" w:cs="Arial"/>
                        </w:rPr>
                        <w:t>RAN</w:t>
                      </w:r>
                      <w:r w:rsidR="00DA7A4F">
                        <w:rPr>
                          <w:rFonts w:ascii="Arial" w:hAnsi="Arial" w:cs="Arial"/>
                        </w:rPr>
                        <w:t>4</w:t>
                      </w:r>
                      <w:r w:rsidRPr="00864833">
                        <w:rPr>
                          <w:rFonts w:ascii="Arial" w:hAnsi="Arial" w:cs="Arial"/>
                        </w:rPr>
                        <w:t xml:space="preserve"> respectfully </w:t>
                      </w:r>
                      <w:r>
                        <w:rPr>
                          <w:rFonts w:ascii="Arial" w:hAnsi="Arial" w:cs="Arial"/>
                        </w:rPr>
                        <w:t>requests</w:t>
                      </w:r>
                      <w:r w:rsidRPr="00864833">
                        <w:rPr>
                          <w:rFonts w:ascii="Arial" w:hAnsi="Arial" w:cs="Arial"/>
                        </w:rPr>
                        <w:t xml:space="preserve"> RAN</w:t>
                      </w:r>
                      <w:r w:rsidR="00DA7A4F">
                        <w:rPr>
                          <w:rFonts w:ascii="Arial" w:hAnsi="Arial" w:cs="Arial"/>
                        </w:rPr>
                        <w:t>5</w:t>
                      </w:r>
                      <w:r w:rsidRPr="00864833">
                        <w:rPr>
                          <w:rFonts w:ascii="Arial" w:hAnsi="Arial" w:cs="Arial"/>
                        </w:rPr>
                        <w:t xml:space="preserve"> to </w:t>
                      </w:r>
                      <w:r w:rsidR="00DA7A4F">
                        <w:rPr>
                          <w:rFonts w:ascii="Arial" w:hAnsi="Arial" w:cs="Arial"/>
                        </w:rPr>
                        <w:t>t</w:t>
                      </w:r>
                      <w:r w:rsidR="00DA7A4F" w:rsidRPr="00DA7A4F">
                        <w:rPr>
                          <w:rFonts w:ascii="Arial" w:hAnsi="Arial" w:cs="Arial"/>
                        </w:rPr>
                        <w:t xml:space="preserve">ake above </w:t>
                      </w:r>
                      <w:r w:rsidR="00DA7A4F">
                        <w:rPr>
                          <w:rFonts w:ascii="Arial" w:hAnsi="Arial" w:cs="Arial"/>
                        </w:rPr>
                        <w:t>information</w:t>
                      </w:r>
                      <w:r w:rsidR="00DA7A4F" w:rsidRPr="00DA7A4F">
                        <w:rPr>
                          <w:rFonts w:ascii="Arial" w:hAnsi="Arial" w:cs="Arial"/>
                        </w:rPr>
                        <w:t xml:space="preserve"> into consideration in </w:t>
                      </w:r>
                      <w:r w:rsidR="00DA7A4F">
                        <w:rPr>
                          <w:rFonts w:ascii="Arial" w:hAnsi="Arial" w:cs="Arial"/>
                        </w:rPr>
                        <w:t>conformance testing</w:t>
                      </w:r>
                      <w:r w:rsidR="00DA7A4F" w:rsidRPr="00DA7A4F">
                        <w:rPr>
                          <w:rFonts w:ascii="Arial" w:hAnsi="Arial" w:cs="Arial"/>
                        </w:rPr>
                        <w:t xml:space="preserve"> works.</w:t>
                      </w:r>
                      <w:r w:rsidR="00DA7A4F" w:rsidRPr="00AD3215">
                        <w:rPr>
                          <w:rFonts w:ascii="Arial" w:hAnsi="Arial" w:cs="Arial"/>
                          <w:highlight w:val="yellow"/>
                        </w:rPr>
                        <w:t xml:space="preserve"> </w:t>
                      </w:r>
                    </w:p>
                  </w:txbxContent>
                </v:textbox>
                <w10:anchorlock/>
              </v:shape>
            </w:pict>
          </mc:Fallback>
        </mc:AlternateContent>
      </w:r>
    </w:p>
    <w:p w:rsidR="00F46333" w:rsidRDefault="00C03BE3" w:rsidP="004F766E">
      <w:pPr>
        <w:spacing w:before="120" w:after="120"/>
      </w:pPr>
      <w:r>
        <w:pict>
          <v:rect id="_x0000_i1026" style="width:482.05pt;height:1pt" o:hralign="center" o:hrstd="t" o:hrnoshade="t" o:hr="t" fillcolor="#0d0d0d" stroked="f">
            <v:textbox inset="5.85pt,.7pt,5.85pt,.7pt"/>
          </v:rect>
        </w:pict>
      </w:r>
    </w:p>
    <w:p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rsidR="00AC19D6" w:rsidRDefault="00683DE9" w:rsidP="00132E36">
      <w:pPr>
        <w:spacing w:before="120" w:after="120"/>
        <w:rPr>
          <w:rFonts w:eastAsia="MS Mincho"/>
        </w:rPr>
      </w:pPr>
      <w:r>
        <w:rPr>
          <w:rFonts w:eastAsia="MS Mincho"/>
        </w:rPr>
        <w:t>In summary, following</w:t>
      </w:r>
      <w:r w:rsidR="00EC46DF">
        <w:rPr>
          <w:rFonts w:eastAsia="MS Mincho"/>
        </w:rPr>
        <w:t xml:space="preserve"> observations and </w:t>
      </w:r>
      <w:r>
        <w:rPr>
          <w:rFonts w:eastAsia="MS Mincho"/>
        </w:rPr>
        <w:t>proposal are for RAN5 discussion:</w:t>
      </w:r>
    </w:p>
    <w:p w:rsidR="00A76A9E" w:rsidRDefault="00A76A9E" w:rsidP="00A76A9E">
      <w:pPr>
        <w:spacing w:before="120" w:after="120"/>
      </w:pPr>
      <w:r w:rsidRPr="00820E2F">
        <w:rPr>
          <w:b/>
        </w:rPr>
        <w:lastRenderedPageBreak/>
        <w:t>Observation 1:</w:t>
      </w:r>
      <w:r>
        <w:t xml:space="preserve"> Beam lock function is important to maintain existing core requirement of PRACH spherical coverage.</w:t>
      </w:r>
    </w:p>
    <w:p w:rsidR="00A76A9E" w:rsidRPr="00134F95" w:rsidRDefault="00A76A9E" w:rsidP="00A76A9E">
      <w:pPr>
        <w:spacing w:before="120" w:after="120"/>
      </w:pPr>
      <w:r w:rsidRPr="00820E2F">
        <w:rPr>
          <w:b/>
        </w:rPr>
        <w:t xml:space="preserve">Observation 2: </w:t>
      </w:r>
      <w:r>
        <w:t>RAN4 has informed RAN5 to develop the beam lock function.</w:t>
      </w:r>
    </w:p>
    <w:p w:rsidR="00A76A9E" w:rsidRDefault="00A76A9E" w:rsidP="00A76A9E">
      <w:pPr>
        <w:spacing w:before="120" w:after="120"/>
      </w:pPr>
      <w:r w:rsidRPr="00C63296">
        <w:rPr>
          <w:b/>
        </w:rPr>
        <w:t>Observation 3</w:t>
      </w:r>
      <w:r>
        <w:t>: The test procedure with beam lock function could fully verify the UE’s beam correspondence ability.</w:t>
      </w:r>
    </w:p>
    <w:p w:rsidR="00A76A9E" w:rsidRDefault="00A76A9E" w:rsidP="00A76A9E">
      <w:pPr>
        <w:spacing w:before="120" w:after="120"/>
      </w:pPr>
      <w:r w:rsidRPr="00C63296">
        <w:rPr>
          <w:b/>
        </w:rPr>
        <w:t xml:space="preserve">Observation </w:t>
      </w:r>
      <w:r>
        <w:rPr>
          <w:b/>
        </w:rPr>
        <w:t>4</w:t>
      </w:r>
      <w:r>
        <w:t>: The test procedure without beam lock function will pass the UEs with bad beam correspondence capability.</w:t>
      </w:r>
    </w:p>
    <w:p w:rsidR="00A76A9E" w:rsidRDefault="00A76A9E" w:rsidP="00A76A9E">
      <w:pPr>
        <w:spacing w:before="120" w:after="120"/>
      </w:pPr>
      <w:r w:rsidRPr="00C63296">
        <w:rPr>
          <w:b/>
        </w:rPr>
        <w:t xml:space="preserve">Observation </w:t>
      </w:r>
      <w:r>
        <w:rPr>
          <w:b/>
        </w:rPr>
        <w:t>5</w:t>
      </w:r>
      <w:r>
        <w:t>: Having both test procedures in RAN5 will cause different testing result for the same UE, which damages the value of conformance testing.</w:t>
      </w:r>
    </w:p>
    <w:p w:rsidR="00194555" w:rsidRDefault="00EC46DF" w:rsidP="006E7F3E">
      <w:pPr>
        <w:tabs>
          <w:tab w:val="left" w:pos="1423"/>
        </w:tabs>
        <w:spacing w:before="120" w:after="120"/>
      </w:pPr>
      <w:r w:rsidRPr="00045A2A">
        <w:rPr>
          <w:b/>
        </w:rPr>
        <w:t>Proposal 1: RAN</w:t>
      </w:r>
      <w:r w:rsidR="00A76A9E">
        <w:rPr>
          <w:b/>
        </w:rPr>
        <w:t>4 approves the LS contents in section 2.3.</w:t>
      </w:r>
    </w:p>
    <w:p w:rsidR="0050102B" w:rsidRDefault="00C03BE3" w:rsidP="0050102B">
      <w:pPr>
        <w:spacing w:before="120" w:after="120"/>
      </w:pPr>
      <w:r>
        <w:pict>
          <v:rect id="_x0000_i1027" style="width:482.05pt;height:1pt" o:hralign="center" o:hrstd="t" o:hrnoshade="t" o:hr="t" fillcolor="#0d0d0d" stroked="f">
            <v:textbox inset="5.85pt,.7pt,5.85pt,.7pt"/>
          </v:rect>
        </w:pict>
      </w:r>
    </w:p>
    <w:p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rsidR="0050102B" w:rsidRDefault="0050102B" w:rsidP="0050102B">
      <w:pPr>
        <w:spacing w:before="120" w:after="120"/>
        <w:rPr>
          <w:rFonts w:eastAsia="MS Mincho"/>
        </w:rPr>
      </w:pPr>
      <w:r>
        <w:rPr>
          <w:rFonts w:eastAsia="MS Mincho"/>
        </w:rPr>
        <w:t>[1]</w:t>
      </w:r>
      <w:r>
        <w:rPr>
          <w:rFonts w:eastAsia="MS Mincho"/>
        </w:rPr>
        <w:tab/>
      </w:r>
      <w:r w:rsidR="00DC2FDB" w:rsidRPr="00DC2FDB">
        <w:rPr>
          <w:rFonts w:eastAsia="MS Mincho"/>
        </w:rPr>
        <w:t>R4-2220825</w:t>
      </w:r>
      <w:r>
        <w:rPr>
          <w:rFonts w:eastAsia="MS Mincho"/>
        </w:rPr>
        <w:t xml:space="preserve">, </w:t>
      </w:r>
      <w:r w:rsidR="00DC2FDB" w:rsidRPr="00DC2FDB">
        <w:rPr>
          <w:rFonts w:eastAsia="MS Mincho"/>
        </w:rPr>
        <w:t>LS on testability for beam correspondence in initial access</w:t>
      </w:r>
      <w:r w:rsidR="00DC2FDB">
        <w:rPr>
          <w:rFonts w:eastAsia="MS Mincho"/>
        </w:rPr>
        <w:t>, RAN4, RAN4#</w:t>
      </w:r>
      <w:r w:rsidR="003F2C28">
        <w:rPr>
          <w:rFonts w:eastAsia="MS Mincho"/>
        </w:rPr>
        <w:t>105</w:t>
      </w:r>
    </w:p>
    <w:p w:rsidR="00495A91" w:rsidRDefault="00495A91" w:rsidP="00495A91">
      <w:pPr>
        <w:spacing w:before="120" w:after="120"/>
        <w:rPr>
          <w:rFonts w:eastAsia="等线"/>
        </w:rPr>
      </w:pPr>
      <w:r>
        <w:rPr>
          <w:rFonts w:eastAsia="MS Mincho"/>
        </w:rPr>
        <w:t>[2]</w:t>
      </w:r>
      <w:r>
        <w:rPr>
          <w:rFonts w:eastAsia="MS Mincho"/>
        </w:rPr>
        <w:tab/>
      </w:r>
      <w:r w:rsidR="003F2C28" w:rsidRPr="003F2C28">
        <w:rPr>
          <w:rFonts w:eastAsia="等线"/>
        </w:rPr>
        <w:t>R4-2304021</w:t>
      </w:r>
      <w:r>
        <w:rPr>
          <w:rFonts w:eastAsia="等线"/>
        </w:rPr>
        <w:t xml:space="preserve">, </w:t>
      </w:r>
      <w:r w:rsidR="003F2C28" w:rsidRPr="003F2C28">
        <w:rPr>
          <w:rFonts w:eastAsia="等线"/>
        </w:rPr>
        <w:t>Response LS on testability for beam correspondence in initial access</w:t>
      </w:r>
      <w:r w:rsidR="003F2C28">
        <w:rPr>
          <w:rFonts w:eastAsia="等线" w:hint="eastAsia"/>
        </w:rPr>
        <w:t>,</w:t>
      </w:r>
      <w:r w:rsidR="003F2C28">
        <w:rPr>
          <w:rFonts w:eastAsia="等线"/>
        </w:rPr>
        <w:t xml:space="preserve"> RAN5, RAN4#106bis</w:t>
      </w:r>
    </w:p>
    <w:p w:rsidR="00495A91" w:rsidRDefault="00AE6AE2" w:rsidP="00495A91">
      <w:pPr>
        <w:spacing w:before="120" w:after="120"/>
        <w:rPr>
          <w:rFonts w:eastAsia="等线"/>
        </w:rPr>
      </w:pPr>
      <w:r w:rsidRPr="00781A2B">
        <w:rPr>
          <w:rFonts w:eastAsia="等线"/>
        </w:rPr>
        <w:t xml:space="preserve">[3] </w:t>
      </w:r>
      <w:r w:rsidR="00741FC1" w:rsidRPr="00741FC1">
        <w:rPr>
          <w:rFonts w:eastAsia="等线"/>
        </w:rPr>
        <w:t>R4-2317764</w:t>
      </w:r>
      <w:r>
        <w:rPr>
          <w:rFonts w:eastAsia="等线"/>
        </w:rPr>
        <w:t xml:space="preserve">, </w:t>
      </w:r>
      <w:r w:rsidR="00741FC1" w:rsidRPr="00741FC1">
        <w:rPr>
          <w:rFonts w:eastAsia="等线"/>
        </w:rPr>
        <w:t>LS on testability issues of beam correspondence requirement for initial access</w:t>
      </w:r>
      <w:r>
        <w:rPr>
          <w:rFonts w:eastAsia="等线"/>
        </w:rPr>
        <w:t xml:space="preserve">, </w:t>
      </w:r>
      <w:r w:rsidR="00741FC1">
        <w:rPr>
          <w:rFonts w:eastAsia="等线"/>
        </w:rPr>
        <w:t>RAN4</w:t>
      </w:r>
      <w:r w:rsidR="00485794">
        <w:rPr>
          <w:rFonts w:eastAsia="等线"/>
        </w:rPr>
        <w:t>, RAN</w:t>
      </w:r>
      <w:r w:rsidR="00741FC1">
        <w:rPr>
          <w:rFonts w:eastAsia="等线"/>
        </w:rPr>
        <w:t>4#108bis</w:t>
      </w:r>
    </w:p>
    <w:p w:rsidR="00CF54A1" w:rsidRPr="00781A2B" w:rsidRDefault="00485794" w:rsidP="00231528">
      <w:pPr>
        <w:spacing w:before="120" w:after="120"/>
        <w:rPr>
          <w:rFonts w:eastAsia="等线"/>
        </w:rPr>
      </w:pPr>
      <w:r>
        <w:rPr>
          <w:rFonts w:eastAsia="等线"/>
        </w:rPr>
        <w:t xml:space="preserve">[4] </w:t>
      </w:r>
      <w:r w:rsidR="00E345AA">
        <w:rPr>
          <w:rFonts w:eastAsia="MS Mincho"/>
        </w:rPr>
        <w:t>R4-2509022</w:t>
      </w:r>
      <w:r>
        <w:rPr>
          <w:rFonts w:eastAsia="等线"/>
        </w:rPr>
        <w:t xml:space="preserve">, </w:t>
      </w:r>
      <w:r w:rsidR="00E345AA" w:rsidRPr="00E345AA">
        <w:rPr>
          <w:rFonts w:eastAsia="等线"/>
        </w:rPr>
        <w:t>LS on Beam Correspondence Initial Access</w:t>
      </w:r>
      <w:r>
        <w:rPr>
          <w:rFonts w:eastAsia="等线"/>
        </w:rPr>
        <w:t xml:space="preserve">, </w:t>
      </w:r>
      <w:r w:rsidR="00E345AA">
        <w:rPr>
          <w:rFonts w:eastAsia="等线"/>
        </w:rPr>
        <w:t>RAN5, RAN4#116</w:t>
      </w:r>
    </w:p>
    <w:sectPr w:rsidR="00CF54A1" w:rsidRPr="00781A2B" w:rsidSect="00132E36">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BE3" w:rsidRDefault="00C03BE3" w:rsidP="00A26882">
      <w:pPr>
        <w:spacing w:before="120" w:after="120"/>
      </w:pPr>
      <w:r>
        <w:separator/>
      </w:r>
    </w:p>
    <w:p w:rsidR="00C03BE3" w:rsidRDefault="00C03BE3" w:rsidP="00120A82">
      <w:pPr>
        <w:spacing w:before="120" w:after="120"/>
      </w:pPr>
    </w:p>
  </w:endnote>
  <w:endnote w:type="continuationSeparator" w:id="0">
    <w:p w:rsidR="00C03BE3" w:rsidRDefault="00C03BE3" w:rsidP="00A26882">
      <w:pPr>
        <w:spacing w:before="120" w:after="120"/>
      </w:pPr>
      <w:r>
        <w:continuationSeparator/>
      </w:r>
    </w:p>
    <w:p w:rsidR="00C03BE3" w:rsidRDefault="00C03BE3"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8FF" w:rsidRDefault="00CF58FF">
    <w:pPr>
      <w:pStyle w:val="a6"/>
      <w:tabs>
        <w:tab w:val="right" w:pos="9639"/>
      </w:tabs>
      <w:jc w:val="center"/>
    </w:pPr>
    <w:r>
      <w:t xml:space="preserve">Page </w: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BE3" w:rsidRDefault="00C03BE3" w:rsidP="00A26882">
      <w:pPr>
        <w:spacing w:before="120" w:after="120"/>
      </w:pPr>
      <w:r>
        <w:separator/>
      </w:r>
    </w:p>
    <w:p w:rsidR="00C03BE3" w:rsidRDefault="00C03BE3" w:rsidP="00120A82">
      <w:pPr>
        <w:spacing w:before="120" w:after="120"/>
      </w:pPr>
    </w:p>
  </w:footnote>
  <w:footnote w:type="continuationSeparator" w:id="0">
    <w:p w:rsidR="00C03BE3" w:rsidRDefault="00C03BE3" w:rsidP="00A26882">
      <w:pPr>
        <w:spacing w:before="120" w:after="120"/>
      </w:pPr>
      <w:r>
        <w:continuationSeparator/>
      </w:r>
    </w:p>
    <w:p w:rsidR="00C03BE3" w:rsidRDefault="00C03BE3"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8FF" w:rsidRDefault="00CF58F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7953600"/>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8D267D"/>
    <w:multiLevelType w:val="hybridMultilevel"/>
    <w:tmpl w:val="D610DD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176A5"/>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C96C05"/>
    <w:multiLevelType w:val="hybridMultilevel"/>
    <w:tmpl w:val="A9A46906"/>
    <w:lvl w:ilvl="0" w:tplc="56F804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261740"/>
    <w:multiLevelType w:val="hybridMultilevel"/>
    <w:tmpl w:val="3370C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1"/>
  </w:num>
  <w:num w:numId="6">
    <w:abstractNumId w:val="4"/>
  </w:num>
  <w:num w:numId="7">
    <w:abstractNumId w:val="15"/>
  </w:num>
  <w:num w:numId="8">
    <w:abstractNumId w:val="19"/>
  </w:num>
  <w:num w:numId="9">
    <w:abstractNumId w:val="24"/>
  </w:num>
  <w:num w:numId="10">
    <w:abstractNumId w:val="25"/>
  </w:num>
  <w:num w:numId="11">
    <w:abstractNumId w:val="14"/>
  </w:num>
  <w:num w:numId="12">
    <w:abstractNumId w:val="16"/>
  </w:num>
  <w:num w:numId="13">
    <w:abstractNumId w:val="12"/>
  </w:num>
  <w:num w:numId="14">
    <w:abstractNumId w:val="23"/>
  </w:num>
  <w:num w:numId="15">
    <w:abstractNumId w:val="0"/>
  </w:num>
  <w:num w:numId="16">
    <w:abstractNumId w:val="5"/>
  </w:num>
  <w:num w:numId="17">
    <w:abstractNumId w:val="6"/>
  </w:num>
  <w:num w:numId="18">
    <w:abstractNumId w:val="21"/>
  </w:num>
  <w:num w:numId="19">
    <w:abstractNumId w:val="3"/>
  </w:num>
  <w:num w:numId="20">
    <w:abstractNumId w:val="2"/>
  </w:num>
  <w:num w:numId="21">
    <w:abstractNumId w:val="13"/>
  </w:num>
  <w:num w:numId="22">
    <w:abstractNumId w:val="22"/>
  </w:num>
  <w:num w:numId="23">
    <w:abstractNumId w:val="9"/>
  </w:num>
  <w:num w:numId="24">
    <w:abstractNumId w:val="10"/>
  </w:num>
  <w:num w:numId="25">
    <w:abstractNumId w:val="8"/>
  </w:num>
  <w:num w:numId="26">
    <w:abstractNumId w:val="7"/>
  </w:num>
  <w:num w:numId="27">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3D7B"/>
    <w:rsid w:val="000043D3"/>
    <w:rsid w:val="0000498C"/>
    <w:rsid w:val="000049B4"/>
    <w:rsid w:val="00005002"/>
    <w:rsid w:val="00005993"/>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2BD6"/>
    <w:rsid w:val="00013D01"/>
    <w:rsid w:val="00014963"/>
    <w:rsid w:val="00015091"/>
    <w:rsid w:val="00015364"/>
    <w:rsid w:val="000155E7"/>
    <w:rsid w:val="00015640"/>
    <w:rsid w:val="00015BE8"/>
    <w:rsid w:val="00015F42"/>
    <w:rsid w:val="000166EB"/>
    <w:rsid w:val="00016D9E"/>
    <w:rsid w:val="00017155"/>
    <w:rsid w:val="00017BF8"/>
    <w:rsid w:val="00017D24"/>
    <w:rsid w:val="000200E9"/>
    <w:rsid w:val="00020929"/>
    <w:rsid w:val="00020C87"/>
    <w:rsid w:val="00020C97"/>
    <w:rsid w:val="00021A20"/>
    <w:rsid w:val="00022015"/>
    <w:rsid w:val="00022120"/>
    <w:rsid w:val="00023265"/>
    <w:rsid w:val="000234AA"/>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A2A"/>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1F2D"/>
    <w:rsid w:val="00052256"/>
    <w:rsid w:val="00052279"/>
    <w:rsid w:val="00052547"/>
    <w:rsid w:val="00052B16"/>
    <w:rsid w:val="0005361C"/>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6F0"/>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13A"/>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B7F3B"/>
    <w:rsid w:val="000C0819"/>
    <w:rsid w:val="000C0D13"/>
    <w:rsid w:val="000C1293"/>
    <w:rsid w:val="000C13B9"/>
    <w:rsid w:val="000C1811"/>
    <w:rsid w:val="000C18C6"/>
    <w:rsid w:val="000C1A7B"/>
    <w:rsid w:val="000C22EA"/>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0F94"/>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EF2"/>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47D"/>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1B8"/>
    <w:rsid w:val="000F749C"/>
    <w:rsid w:val="000F7B63"/>
    <w:rsid w:val="000F7BBE"/>
    <w:rsid w:val="000F7BC6"/>
    <w:rsid w:val="000F7FFD"/>
    <w:rsid w:val="00100023"/>
    <w:rsid w:val="00100847"/>
    <w:rsid w:val="001018F4"/>
    <w:rsid w:val="001018FF"/>
    <w:rsid w:val="00101D82"/>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0746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38D"/>
    <w:rsid w:val="00121577"/>
    <w:rsid w:val="00122B4F"/>
    <w:rsid w:val="00122E47"/>
    <w:rsid w:val="00122F74"/>
    <w:rsid w:val="00123025"/>
    <w:rsid w:val="0012371B"/>
    <w:rsid w:val="00123870"/>
    <w:rsid w:val="001239F1"/>
    <w:rsid w:val="00123AE6"/>
    <w:rsid w:val="00123B0D"/>
    <w:rsid w:val="00123F7D"/>
    <w:rsid w:val="00125402"/>
    <w:rsid w:val="00125471"/>
    <w:rsid w:val="0012578D"/>
    <w:rsid w:val="00125C81"/>
    <w:rsid w:val="00125EEA"/>
    <w:rsid w:val="00126D1A"/>
    <w:rsid w:val="00126D21"/>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3D6"/>
    <w:rsid w:val="00133895"/>
    <w:rsid w:val="00133C97"/>
    <w:rsid w:val="00133D56"/>
    <w:rsid w:val="00133FC9"/>
    <w:rsid w:val="001345C6"/>
    <w:rsid w:val="00134872"/>
    <w:rsid w:val="00134DBB"/>
    <w:rsid w:val="00134F95"/>
    <w:rsid w:val="001354EA"/>
    <w:rsid w:val="0013554E"/>
    <w:rsid w:val="001357EA"/>
    <w:rsid w:val="0013615A"/>
    <w:rsid w:val="001363C0"/>
    <w:rsid w:val="001366B3"/>
    <w:rsid w:val="00136DDE"/>
    <w:rsid w:val="0013737F"/>
    <w:rsid w:val="0013764C"/>
    <w:rsid w:val="0014048B"/>
    <w:rsid w:val="00140840"/>
    <w:rsid w:val="00140ADD"/>
    <w:rsid w:val="00141197"/>
    <w:rsid w:val="00141E19"/>
    <w:rsid w:val="0014223B"/>
    <w:rsid w:val="001427A6"/>
    <w:rsid w:val="00142C27"/>
    <w:rsid w:val="00142C86"/>
    <w:rsid w:val="00142DAA"/>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0F97"/>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24"/>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4957"/>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55"/>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CF2"/>
    <w:rsid w:val="001B60E7"/>
    <w:rsid w:val="001B64C3"/>
    <w:rsid w:val="001B694F"/>
    <w:rsid w:val="001B7052"/>
    <w:rsid w:val="001B7F12"/>
    <w:rsid w:val="001C0B15"/>
    <w:rsid w:val="001C0E33"/>
    <w:rsid w:val="001C11CE"/>
    <w:rsid w:val="001C189E"/>
    <w:rsid w:val="001C2115"/>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2C6B"/>
    <w:rsid w:val="001E31E3"/>
    <w:rsid w:val="001E3458"/>
    <w:rsid w:val="001E3763"/>
    <w:rsid w:val="001E38D9"/>
    <w:rsid w:val="001E4613"/>
    <w:rsid w:val="001E4642"/>
    <w:rsid w:val="001E4D3F"/>
    <w:rsid w:val="001E5473"/>
    <w:rsid w:val="001E54CD"/>
    <w:rsid w:val="001E5AC3"/>
    <w:rsid w:val="001E5B41"/>
    <w:rsid w:val="001E6042"/>
    <w:rsid w:val="001E6639"/>
    <w:rsid w:val="001E682A"/>
    <w:rsid w:val="001E7410"/>
    <w:rsid w:val="001E7EA5"/>
    <w:rsid w:val="001F00AB"/>
    <w:rsid w:val="001F00D9"/>
    <w:rsid w:val="001F0681"/>
    <w:rsid w:val="001F081F"/>
    <w:rsid w:val="001F0FEE"/>
    <w:rsid w:val="001F10C5"/>
    <w:rsid w:val="001F1685"/>
    <w:rsid w:val="001F1740"/>
    <w:rsid w:val="001F2649"/>
    <w:rsid w:val="001F3207"/>
    <w:rsid w:val="001F355C"/>
    <w:rsid w:val="001F3C72"/>
    <w:rsid w:val="001F3C98"/>
    <w:rsid w:val="001F52BC"/>
    <w:rsid w:val="001F5427"/>
    <w:rsid w:val="001F54B6"/>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1EF1"/>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27FF1"/>
    <w:rsid w:val="002301F7"/>
    <w:rsid w:val="0023063B"/>
    <w:rsid w:val="002309AA"/>
    <w:rsid w:val="002313A9"/>
    <w:rsid w:val="00231528"/>
    <w:rsid w:val="0023243B"/>
    <w:rsid w:val="002328FA"/>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1D6B"/>
    <w:rsid w:val="002823DD"/>
    <w:rsid w:val="00282609"/>
    <w:rsid w:val="00282B5C"/>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3A6"/>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8D"/>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AE2"/>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3F7"/>
    <w:rsid w:val="002F4518"/>
    <w:rsid w:val="002F4DDB"/>
    <w:rsid w:val="002F53CA"/>
    <w:rsid w:val="002F5586"/>
    <w:rsid w:val="002F6311"/>
    <w:rsid w:val="002F69C0"/>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B5B"/>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914"/>
    <w:rsid w:val="00356A50"/>
    <w:rsid w:val="00356AFF"/>
    <w:rsid w:val="00356EC7"/>
    <w:rsid w:val="00356EDB"/>
    <w:rsid w:val="003579F1"/>
    <w:rsid w:val="00357EE1"/>
    <w:rsid w:val="003607B3"/>
    <w:rsid w:val="0036082B"/>
    <w:rsid w:val="00360A2E"/>
    <w:rsid w:val="00360DA0"/>
    <w:rsid w:val="00361731"/>
    <w:rsid w:val="00361B6F"/>
    <w:rsid w:val="003621FA"/>
    <w:rsid w:val="00362681"/>
    <w:rsid w:val="00362A7E"/>
    <w:rsid w:val="00362EB2"/>
    <w:rsid w:val="0036314D"/>
    <w:rsid w:val="003634F6"/>
    <w:rsid w:val="00363823"/>
    <w:rsid w:val="00363A2D"/>
    <w:rsid w:val="00364233"/>
    <w:rsid w:val="00364BB0"/>
    <w:rsid w:val="00364C6D"/>
    <w:rsid w:val="00364D39"/>
    <w:rsid w:val="00365222"/>
    <w:rsid w:val="0036575E"/>
    <w:rsid w:val="00365CAA"/>
    <w:rsid w:val="00365EB6"/>
    <w:rsid w:val="0036670A"/>
    <w:rsid w:val="00366B3A"/>
    <w:rsid w:val="0036779E"/>
    <w:rsid w:val="00367C20"/>
    <w:rsid w:val="003702BB"/>
    <w:rsid w:val="003703D1"/>
    <w:rsid w:val="0037052B"/>
    <w:rsid w:val="003706D4"/>
    <w:rsid w:val="00371A32"/>
    <w:rsid w:val="00372221"/>
    <w:rsid w:val="0037236A"/>
    <w:rsid w:val="0037285D"/>
    <w:rsid w:val="00372B64"/>
    <w:rsid w:val="00372BDE"/>
    <w:rsid w:val="00372F33"/>
    <w:rsid w:val="003732FB"/>
    <w:rsid w:val="003739D3"/>
    <w:rsid w:val="00373DBA"/>
    <w:rsid w:val="003741C3"/>
    <w:rsid w:val="003741E7"/>
    <w:rsid w:val="00374316"/>
    <w:rsid w:val="00374609"/>
    <w:rsid w:val="003746AB"/>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478"/>
    <w:rsid w:val="003A1789"/>
    <w:rsid w:val="003A20D1"/>
    <w:rsid w:val="003A319D"/>
    <w:rsid w:val="003A3267"/>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2F1"/>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4B14"/>
    <w:rsid w:val="003E698D"/>
    <w:rsid w:val="003E6A02"/>
    <w:rsid w:val="003E7FB5"/>
    <w:rsid w:val="003F04B1"/>
    <w:rsid w:val="003F08B5"/>
    <w:rsid w:val="003F0900"/>
    <w:rsid w:val="003F0A02"/>
    <w:rsid w:val="003F0D86"/>
    <w:rsid w:val="003F0FCB"/>
    <w:rsid w:val="003F1156"/>
    <w:rsid w:val="003F2C28"/>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DC4"/>
    <w:rsid w:val="00413EEC"/>
    <w:rsid w:val="0041436A"/>
    <w:rsid w:val="004143AC"/>
    <w:rsid w:val="004144C1"/>
    <w:rsid w:val="00414E9D"/>
    <w:rsid w:val="00414F18"/>
    <w:rsid w:val="00415056"/>
    <w:rsid w:val="004157B3"/>
    <w:rsid w:val="004179D8"/>
    <w:rsid w:val="00417A04"/>
    <w:rsid w:val="004200D9"/>
    <w:rsid w:val="004204C5"/>
    <w:rsid w:val="00420BE4"/>
    <w:rsid w:val="00420C5D"/>
    <w:rsid w:val="00421430"/>
    <w:rsid w:val="004216F2"/>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2792F"/>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099"/>
    <w:rsid w:val="004372E1"/>
    <w:rsid w:val="00437716"/>
    <w:rsid w:val="00440C23"/>
    <w:rsid w:val="00440D14"/>
    <w:rsid w:val="004416FE"/>
    <w:rsid w:val="00441741"/>
    <w:rsid w:val="00441AE6"/>
    <w:rsid w:val="00441F8C"/>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0F0"/>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895"/>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794"/>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85"/>
    <w:rsid w:val="004F4CC7"/>
    <w:rsid w:val="004F4DCD"/>
    <w:rsid w:val="004F4DD2"/>
    <w:rsid w:val="004F5299"/>
    <w:rsid w:val="004F66C4"/>
    <w:rsid w:val="004F6E21"/>
    <w:rsid w:val="004F6E9F"/>
    <w:rsid w:val="004F766E"/>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0EB"/>
    <w:rsid w:val="005076AE"/>
    <w:rsid w:val="0050782E"/>
    <w:rsid w:val="00507833"/>
    <w:rsid w:val="00507968"/>
    <w:rsid w:val="00510224"/>
    <w:rsid w:val="0051085A"/>
    <w:rsid w:val="00511058"/>
    <w:rsid w:val="0051149E"/>
    <w:rsid w:val="005114A7"/>
    <w:rsid w:val="005119E0"/>
    <w:rsid w:val="00512DA0"/>
    <w:rsid w:val="005131E9"/>
    <w:rsid w:val="00513259"/>
    <w:rsid w:val="00513653"/>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47"/>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3A0B"/>
    <w:rsid w:val="005342EA"/>
    <w:rsid w:val="00534674"/>
    <w:rsid w:val="00534759"/>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756"/>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4DD"/>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2774"/>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61"/>
    <w:rsid w:val="00590AB1"/>
    <w:rsid w:val="00590EB7"/>
    <w:rsid w:val="005911EF"/>
    <w:rsid w:val="005913E5"/>
    <w:rsid w:val="0059192B"/>
    <w:rsid w:val="00591A4D"/>
    <w:rsid w:val="00591E8A"/>
    <w:rsid w:val="00591F16"/>
    <w:rsid w:val="00591FC7"/>
    <w:rsid w:val="0059227D"/>
    <w:rsid w:val="0059336E"/>
    <w:rsid w:val="005933AC"/>
    <w:rsid w:val="00593749"/>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B81"/>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348C"/>
    <w:rsid w:val="005E4913"/>
    <w:rsid w:val="005E4EFE"/>
    <w:rsid w:val="005E55D7"/>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3771"/>
    <w:rsid w:val="005F4227"/>
    <w:rsid w:val="005F493D"/>
    <w:rsid w:val="005F4A11"/>
    <w:rsid w:val="005F4D7D"/>
    <w:rsid w:val="005F529B"/>
    <w:rsid w:val="005F55DF"/>
    <w:rsid w:val="005F5F75"/>
    <w:rsid w:val="005F63C0"/>
    <w:rsid w:val="005F6697"/>
    <w:rsid w:val="005F6CCE"/>
    <w:rsid w:val="005F6F4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1E7"/>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847"/>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74F"/>
    <w:rsid w:val="006267CF"/>
    <w:rsid w:val="006269E4"/>
    <w:rsid w:val="00626CA0"/>
    <w:rsid w:val="006273B7"/>
    <w:rsid w:val="0062740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459"/>
    <w:rsid w:val="006515E8"/>
    <w:rsid w:val="006516FC"/>
    <w:rsid w:val="00651C5F"/>
    <w:rsid w:val="006520C6"/>
    <w:rsid w:val="00652935"/>
    <w:rsid w:val="00652C09"/>
    <w:rsid w:val="006533DB"/>
    <w:rsid w:val="006534CA"/>
    <w:rsid w:val="006538C3"/>
    <w:rsid w:val="00653E75"/>
    <w:rsid w:val="00654225"/>
    <w:rsid w:val="0065466D"/>
    <w:rsid w:val="00654EA7"/>
    <w:rsid w:val="00655D1A"/>
    <w:rsid w:val="00655E28"/>
    <w:rsid w:val="0065622D"/>
    <w:rsid w:val="0065653D"/>
    <w:rsid w:val="006573A8"/>
    <w:rsid w:val="00660480"/>
    <w:rsid w:val="0066061E"/>
    <w:rsid w:val="00662428"/>
    <w:rsid w:val="00662488"/>
    <w:rsid w:val="006625A2"/>
    <w:rsid w:val="0066273F"/>
    <w:rsid w:val="0066299A"/>
    <w:rsid w:val="00662C49"/>
    <w:rsid w:val="00662D38"/>
    <w:rsid w:val="00662EE9"/>
    <w:rsid w:val="0066316F"/>
    <w:rsid w:val="006645DF"/>
    <w:rsid w:val="00665209"/>
    <w:rsid w:val="0066596D"/>
    <w:rsid w:val="006659F9"/>
    <w:rsid w:val="00665A21"/>
    <w:rsid w:val="00665C6C"/>
    <w:rsid w:val="0066601B"/>
    <w:rsid w:val="0066645F"/>
    <w:rsid w:val="006674A3"/>
    <w:rsid w:val="00667787"/>
    <w:rsid w:val="00667B77"/>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DE9"/>
    <w:rsid w:val="00683E41"/>
    <w:rsid w:val="006842EE"/>
    <w:rsid w:val="00684B1C"/>
    <w:rsid w:val="00684B70"/>
    <w:rsid w:val="00684E44"/>
    <w:rsid w:val="00685C93"/>
    <w:rsid w:val="00685D70"/>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16"/>
    <w:rsid w:val="006A29DB"/>
    <w:rsid w:val="006A2D10"/>
    <w:rsid w:val="006A3359"/>
    <w:rsid w:val="006A3435"/>
    <w:rsid w:val="006A34C4"/>
    <w:rsid w:val="006A3655"/>
    <w:rsid w:val="006A3CAF"/>
    <w:rsid w:val="006A42A3"/>
    <w:rsid w:val="006A435B"/>
    <w:rsid w:val="006A4427"/>
    <w:rsid w:val="006A4485"/>
    <w:rsid w:val="006A489F"/>
    <w:rsid w:val="006A49F4"/>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3D8"/>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456"/>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A0F"/>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1E32"/>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5D3"/>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1FC1"/>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73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77442"/>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2EC"/>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498"/>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21A"/>
    <w:rsid w:val="007C0371"/>
    <w:rsid w:val="007C0B73"/>
    <w:rsid w:val="007C0D67"/>
    <w:rsid w:val="007C0E98"/>
    <w:rsid w:val="007C0FBA"/>
    <w:rsid w:val="007C18E3"/>
    <w:rsid w:val="007C1AA1"/>
    <w:rsid w:val="007C1B12"/>
    <w:rsid w:val="007C1C54"/>
    <w:rsid w:val="007C1E3F"/>
    <w:rsid w:val="007C24C0"/>
    <w:rsid w:val="007C2522"/>
    <w:rsid w:val="007C29DC"/>
    <w:rsid w:val="007C2E97"/>
    <w:rsid w:val="007C3812"/>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1D2"/>
    <w:rsid w:val="007F0559"/>
    <w:rsid w:val="007F0669"/>
    <w:rsid w:val="007F0AFE"/>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0F7B"/>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2F"/>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1F43"/>
    <w:rsid w:val="00832278"/>
    <w:rsid w:val="008324BF"/>
    <w:rsid w:val="0083267C"/>
    <w:rsid w:val="0083274D"/>
    <w:rsid w:val="00832751"/>
    <w:rsid w:val="00833979"/>
    <w:rsid w:val="00833E87"/>
    <w:rsid w:val="00833F06"/>
    <w:rsid w:val="008353E9"/>
    <w:rsid w:val="008358E6"/>
    <w:rsid w:val="008359DD"/>
    <w:rsid w:val="00835C34"/>
    <w:rsid w:val="00835E6E"/>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1E7"/>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CD2"/>
    <w:rsid w:val="00864EC9"/>
    <w:rsid w:val="008657B4"/>
    <w:rsid w:val="00865BD1"/>
    <w:rsid w:val="00865DDA"/>
    <w:rsid w:val="00865E0A"/>
    <w:rsid w:val="00866042"/>
    <w:rsid w:val="00866175"/>
    <w:rsid w:val="00866C38"/>
    <w:rsid w:val="00866F6B"/>
    <w:rsid w:val="00867F34"/>
    <w:rsid w:val="008701B1"/>
    <w:rsid w:val="008721E5"/>
    <w:rsid w:val="0087222E"/>
    <w:rsid w:val="00872C00"/>
    <w:rsid w:val="008730D8"/>
    <w:rsid w:val="00873C6E"/>
    <w:rsid w:val="008741E4"/>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84B"/>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4A1"/>
    <w:rsid w:val="00893DB6"/>
    <w:rsid w:val="008943AD"/>
    <w:rsid w:val="0089573E"/>
    <w:rsid w:val="00895A4D"/>
    <w:rsid w:val="00895CD4"/>
    <w:rsid w:val="00896C17"/>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7D8"/>
    <w:rsid w:val="008A6A53"/>
    <w:rsid w:val="008A7169"/>
    <w:rsid w:val="008A74EE"/>
    <w:rsid w:val="008A7963"/>
    <w:rsid w:val="008A79B2"/>
    <w:rsid w:val="008B0381"/>
    <w:rsid w:val="008B0642"/>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0176"/>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649"/>
    <w:rsid w:val="00906941"/>
    <w:rsid w:val="00906C9E"/>
    <w:rsid w:val="0090747B"/>
    <w:rsid w:val="00907F1F"/>
    <w:rsid w:val="00910197"/>
    <w:rsid w:val="00910363"/>
    <w:rsid w:val="00910E0D"/>
    <w:rsid w:val="00910EF1"/>
    <w:rsid w:val="009112B0"/>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1F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47A1E"/>
    <w:rsid w:val="009509E4"/>
    <w:rsid w:val="0095139F"/>
    <w:rsid w:val="00951835"/>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9A1"/>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298"/>
    <w:rsid w:val="00996B01"/>
    <w:rsid w:val="00996B9C"/>
    <w:rsid w:val="0099712A"/>
    <w:rsid w:val="00997217"/>
    <w:rsid w:val="009978E7"/>
    <w:rsid w:val="009A06A2"/>
    <w:rsid w:val="009A0EDF"/>
    <w:rsid w:val="009A1237"/>
    <w:rsid w:val="009A182B"/>
    <w:rsid w:val="009A20EA"/>
    <w:rsid w:val="009A34A3"/>
    <w:rsid w:val="009A3D6A"/>
    <w:rsid w:val="009A4816"/>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DD"/>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4EB9"/>
    <w:rsid w:val="009E535A"/>
    <w:rsid w:val="009E5496"/>
    <w:rsid w:val="009E5B08"/>
    <w:rsid w:val="009E5E86"/>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344"/>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6A9E"/>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87FB1"/>
    <w:rsid w:val="00A90037"/>
    <w:rsid w:val="00A910F8"/>
    <w:rsid w:val="00A91BF7"/>
    <w:rsid w:val="00A922AD"/>
    <w:rsid w:val="00A92710"/>
    <w:rsid w:val="00A92B2C"/>
    <w:rsid w:val="00A92B40"/>
    <w:rsid w:val="00A93577"/>
    <w:rsid w:val="00A93C88"/>
    <w:rsid w:val="00A941ED"/>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9F7"/>
    <w:rsid w:val="00AA3DC0"/>
    <w:rsid w:val="00AA4319"/>
    <w:rsid w:val="00AA4878"/>
    <w:rsid w:val="00AA5170"/>
    <w:rsid w:val="00AA556E"/>
    <w:rsid w:val="00AA5E33"/>
    <w:rsid w:val="00AA5E4E"/>
    <w:rsid w:val="00AA5E85"/>
    <w:rsid w:val="00AA6037"/>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A93"/>
    <w:rsid w:val="00AC7DDD"/>
    <w:rsid w:val="00AC7F4C"/>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49E"/>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48D"/>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0DD"/>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3BA"/>
    <w:rsid w:val="00B3676E"/>
    <w:rsid w:val="00B36BE7"/>
    <w:rsid w:val="00B37495"/>
    <w:rsid w:val="00B37B84"/>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2F"/>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0E5"/>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B4A"/>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AFC"/>
    <w:rsid w:val="00BC1BDA"/>
    <w:rsid w:val="00BC293D"/>
    <w:rsid w:val="00BC2BC5"/>
    <w:rsid w:val="00BC2D4F"/>
    <w:rsid w:val="00BC335E"/>
    <w:rsid w:val="00BC36A9"/>
    <w:rsid w:val="00BC39E7"/>
    <w:rsid w:val="00BC41C8"/>
    <w:rsid w:val="00BC5302"/>
    <w:rsid w:val="00BC53A3"/>
    <w:rsid w:val="00BC5660"/>
    <w:rsid w:val="00BC5E3B"/>
    <w:rsid w:val="00BC5F1D"/>
    <w:rsid w:val="00BC6037"/>
    <w:rsid w:val="00BC6144"/>
    <w:rsid w:val="00BC6C86"/>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14B"/>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404"/>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D3E"/>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9B2"/>
    <w:rsid w:val="00C03BE3"/>
    <w:rsid w:val="00C03C6A"/>
    <w:rsid w:val="00C0453D"/>
    <w:rsid w:val="00C05248"/>
    <w:rsid w:val="00C0569A"/>
    <w:rsid w:val="00C05725"/>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AD0"/>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996"/>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296"/>
    <w:rsid w:val="00C633B4"/>
    <w:rsid w:val="00C637BB"/>
    <w:rsid w:val="00C63E20"/>
    <w:rsid w:val="00C63EDA"/>
    <w:rsid w:val="00C63F01"/>
    <w:rsid w:val="00C65015"/>
    <w:rsid w:val="00C65290"/>
    <w:rsid w:val="00C669C1"/>
    <w:rsid w:val="00C673D9"/>
    <w:rsid w:val="00C702E3"/>
    <w:rsid w:val="00C7043E"/>
    <w:rsid w:val="00C70B34"/>
    <w:rsid w:val="00C70BC6"/>
    <w:rsid w:val="00C70E0F"/>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EE7"/>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77A"/>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575"/>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1F1"/>
    <w:rsid w:val="00CE537B"/>
    <w:rsid w:val="00CE5B9E"/>
    <w:rsid w:val="00CE6634"/>
    <w:rsid w:val="00CE6FF0"/>
    <w:rsid w:val="00CE7056"/>
    <w:rsid w:val="00CE7B59"/>
    <w:rsid w:val="00CE7F0E"/>
    <w:rsid w:val="00CF0A7A"/>
    <w:rsid w:val="00CF0CC8"/>
    <w:rsid w:val="00CF145B"/>
    <w:rsid w:val="00CF1651"/>
    <w:rsid w:val="00CF1696"/>
    <w:rsid w:val="00CF1C21"/>
    <w:rsid w:val="00CF1D4F"/>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4A1"/>
    <w:rsid w:val="00CF58FF"/>
    <w:rsid w:val="00CF59D5"/>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3D4"/>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328C"/>
    <w:rsid w:val="00D24233"/>
    <w:rsid w:val="00D24331"/>
    <w:rsid w:val="00D246C4"/>
    <w:rsid w:val="00D25C85"/>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39B6"/>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6B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5E9D"/>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A7A4F"/>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2FDB"/>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401"/>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1C7"/>
    <w:rsid w:val="00DE2F70"/>
    <w:rsid w:val="00DE3EBC"/>
    <w:rsid w:val="00DE4035"/>
    <w:rsid w:val="00DE449D"/>
    <w:rsid w:val="00DE52DC"/>
    <w:rsid w:val="00DE538B"/>
    <w:rsid w:val="00DE57BD"/>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E7EB6"/>
    <w:rsid w:val="00DF008F"/>
    <w:rsid w:val="00DF05BD"/>
    <w:rsid w:val="00DF1684"/>
    <w:rsid w:val="00DF1771"/>
    <w:rsid w:val="00DF1DA3"/>
    <w:rsid w:val="00DF1FA0"/>
    <w:rsid w:val="00DF2357"/>
    <w:rsid w:val="00DF28B8"/>
    <w:rsid w:val="00DF30AF"/>
    <w:rsid w:val="00DF35DE"/>
    <w:rsid w:val="00DF3BAF"/>
    <w:rsid w:val="00DF3F48"/>
    <w:rsid w:val="00DF4020"/>
    <w:rsid w:val="00DF4489"/>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2F4"/>
    <w:rsid w:val="00E03BFB"/>
    <w:rsid w:val="00E04BE1"/>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4CE"/>
    <w:rsid w:val="00E27AC2"/>
    <w:rsid w:val="00E30950"/>
    <w:rsid w:val="00E31057"/>
    <w:rsid w:val="00E31FB7"/>
    <w:rsid w:val="00E32535"/>
    <w:rsid w:val="00E32A3D"/>
    <w:rsid w:val="00E32BF5"/>
    <w:rsid w:val="00E32D06"/>
    <w:rsid w:val="00E33604"/>
    <w:rsid w:val="00E33E0B"/>
    <w:rsid w:val="00E345AA"/>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4845"/>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9EA"/>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7E"/>
    <w:rsid w:val="00E655E7"/>
    <w:rsid w:val="00E65AE2"/>
    <w:rsid w:val="00E66271"/>
    <w:rsid w:val="00E67472"/>
    <w:rsid w:val="00E675A1"/>
    <w:rsid w:val="00E67815"/>
    <w:rsid w:val="00E67F7E"/>
    <w:rsid w:val="00E7047E"/>
    <w:rsid w:val="00E7066C"/>
    <w:rsid w:val="00E71AE4"/>
    <w:rsid w:val="00E71EC1"/>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4ADB"/>
    <w:rsid w:val="00E85234"/>
    <w:rsid w:val="00E85264"/>
    <w:rsid w:val="00E856E8"/>
    <w:rsid w:val="00E85E48"/>
    <w:rsid w:val="00E85F24"/>
    <w:rsid w:val="00E872DB"/>
    <w:rsid w:val="00E875E6"/>
    <w:rsid w:val="00E8790F"/>
    <w:rsid w:val="00E9010E"/>
    <w:rsid w:val="00E90153"/>
    <w:rsid w:val="00E90FE2"/>
    <w:rsid w:val="00E911D5"/>
    <w:rsid w:val="00E91224"/>
    <w:rsid w:val="00E91C87"/>
    <w:rsid w:val="00E920B4"/>
    <w:rsid w:val="00E92425"/>
    <w:rsid w:val="00E92550"/>
    <w:rsid w:val="00E92724"/>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063"/>
    <w:rsid w:val="00EA72EA"/>
    <w:rsid w:val="00EA758C"/>
    <w:rsid w:val="00EA7A26"/>
    <w:rsid w:val="00EB0DC8"/>
    <w:rsid w:val="00EB12B2"/>
    <w:rsid w:val="00EB1FCB"/>
    <w:rsid w:val="00EB2BD0"/>
    <w:rsid w:val="00EB3905"/>
    <w:rsid w:val="00EB3DBD"/>
    <w:rsid w:val="00EB3E9D"/>
    <w:rsid w:val="00EB4721"/>
    <w:rsid w:val="00EB47F0"/>
    <w:rsid w:val="00EB47F1"/>
    <w:rsid w:val="00EB4CA3"/>
    <w:rsid w:val="00EB5545"/>
    <w:rsid w:val="00EB55AF"/>
    <w:rsid w:val="00EB5917"/>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6DF"/>
    <w:rsid w:val="00EC4A25"/>
    <w:rsid w:val="00EC4CDD"/>
    <w:rsid w:val="00EC516F"/>
    <w:rsid w:val="00EC53EE"/>
    <w:rsid w:val="00EC5854"/>
    <w:rsid w:val="00EC5BA1"/>
    <w:rsid w:val="00EC6806"/>
    <w:rsid w:val="00EC7580"/>
    <w:rsid w:val="00EC76E2"/>
    <w:rsid w:val="00EC7D05"/>
    <w:rsid w:val="00EC7EDD"/>
    <w:rsid w:val="00ED03FC"/>
    <w:rsid w:val="00ED0616"/>
    <w:rsid w:val="00ED0AE1"/>
    <w:rsid w:val="00ED16E0"/>
    <w:rsid w:val="00ED1B35"/>
    <w:rsid w:val="00ED1E5B"/>
    <w:rsid w:val="00ED1F06"/>
    <w:rsid w:val="00ED2206"/>
    <w:rsid w:val="00ED2520"/>
    <w:rsid w:val="00ED28DF"/>
    <w:rsid w:val="00ED2F4E"/>
    <w:rsid w:val="00ED34C1"/>
    <w:rsid w:val="00ED3751"/>
    <w:rsid w:val="00ED37BC"/>
    <w:rsid w:val="00ED3AF8"/>
    <w:rsid w:val="00ED4A9E"/>
    <w:rsid w:val="00ED5146"/>
    <w:rsid w:val="00ED5228"/>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8A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0D43"/>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0D82"/>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C7B"/>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498"/>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776E0"/>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4A0E"/>
    <w:rsid w:val="00F9510A"/>
    <w:rsid w:val="00F95154"/>
    <w:rsid w:val="00F9598C"/>
    <w:rsid w:val="00F96166"/>
    <w:rsid w:val="00F96A0D"/>
    <w:rsid w:val="00F9700A"/>
    <w:rsid w:val="00F9740D"/>
    <w:rsid w:val="00FA0060"/>
    <w:rsid w:val="00FA094A"/>
    <w:rsid w:val="00FA1150"/>
    <w:rsid w:val="00FA1311"/>
    <w:rsid w:val="00FA13DD"/>
    <w:rsid w:val="00FA13F7"/>
    <w:rsid w:val="00FA1E33"/>
    <w:rsid w:val="00FA26FD"/>
    <w:rsid w:val="00FA27FD"/>
    <w:rsid w:val="00FA2A79"/>
    <w:rsid w:val="00FA2AFD"/>
    <w:rsid w:val="00FA2CF0"/>
    <w:rsid w:val="00FA414F"/>
    <w:rsid w:val="00FA41E1"/>
    <w:rsid w:val="00FA461F"/>
    <w:rsid w:val="00FA4682"/>
    <w:rsid w:val="00FA4C87"/>
    <w:rsid w:val="00FA4E9B"/>
    <w:rsid w:val="00FA6377"/>
    <w:rsid w:val="00FA6609"/>
    <w:rsid w:val="00FA6AD1"/>
    <w:rsid w:val="00FA6EB6"/>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89B"/>
    <w:rsid w:val="00FE5AA0"/>
    <w:rsid w:val="00FE63F1"/>
    <w:rsid w:val="00FE648D"/>
    <w:rsid w:val="00FE660F"/>
    <w:rsid w:val="00FE6F4C"/>
    <w:rsid w:val="00FE70CB"/>
    <w:rsid w:val="00FE7331"/>
    <w:rsid w:val="00FE7467"/>
    <w:rsid w:val="00FE7B46"/>
    <w:rsid w:val="00FE7FB4"/>
    <w:rsid w:val="00FF0174"/>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216F2"/>
    <w:pPr>
      <w:overflowPunct w:val="0"/>
      <w:autoSpaceDE w:val="0"/>
      <w:autoSpaceDN w:val="0"/>
      <w:adjustRightInd w:val="0"/>
      <w:spacing w:after="180"/>
      <w:textAlignment w:val="baseline"/>
    </w:pPr>
    <w:rPr>
      <w:rFonts w:eastAsia="Times New Roman"/>
      <w:lang w:val="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4216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4216F2"/>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
    <w:basedOn w:val="2"/>
    <w:next w:val="a2"/>
    <w:link w:val="31"/>
    <w:qFormat/>
    <w:rsid w:val="004216F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2"/>
    <w:link w:val="41"/>
    <w:qFormat/>
    <w:rsid w:val="004216F2"/>
    <w:pPr>
      <w:ind w:left="1418" w:hanging="1418"/>
      <w:outlineLvl w:val="3"/>
    </w:pPr>
    <w:rPr>
      <w:sz w:val="24"/>
    </w:rPr>
  </w:style>
  <w:style w:type="paragraph" w:styleId="5">
    <w:name w:val="heading 5"/>
    <w:aliases w:val="h5,Heading5,Head5,5,H5,M5,mh2,Module heading 2,heading 8,Numbered Sub-list,Heading 81,标题 81,Heading 811,Level_2,Heading 8111"/>
    <w:basedOn w:val="40"/>
    <w:next w:val="a2"/>
    <w:link w:val="50"/>
    <w:qFormat/>
    <w:rsid w:val="004216F2"/>
    <w:pPr>
      <w:ind w:left="1701" w:hanging="1701"/>
      <w:outlineLvl w:val="4"/>
    </w:pPr>
    <w:rPr>
      <w:sz w:val="22"/>
    </w:rPr>
  </w:style>
  <w:style w:type="paragraph" w:styleId="6">
    <w:name w:val="heading 6"/>
    <w:aliases w:val="T1,Header 6"/>
    <w:basedOn w:val="H6"/>
    <w:next w:val="a2"/>
    <w:link w:val="60"/>
    <w:qFormat/>
    <w:rsid w:val="004216F2"/>
    <w:pPr>
      <w:outlineLvl w:val="5"/>
    </w:pPr>
  </w:style>
  <w:style w:type="paragraph" w:styleId="7">
    <w:name w:val="heading 7"/>
    <w:basedOn w:val="H6"/>
    <w:next w:val="a2"/>
    <w:link w:val="70"/>
    <w:qFormat/>
    <w:rsid w:val="004216F2"/>
    <w:pPr>
      <w:outlineLvl w:val="6"/>
    </w:pPr>
  </w:style>
  <w:style w:type="paragraph" w:styleId="8">
    <w:name w:val="heading 8"/>
    <w:aliases w:val="Table Heading"/>
    <w:basedOn w:val="10"/>
    <w:next w:val="a2"/>
    <w:link w:val="80"/>
    <w:qFormat/>
    <w:rsid w:val="004216F2"/>
    <w:pPr>
      <w:ind w:left="0" w:firstLine="0"/>
      <w:outlineLvl w:val="7"/>
    </w:pPr>
  </w:style>
  <w:style w:type="paragraph" w:styleId="9">
    <w:name w:val="heading 9"/>
    <w:aliases w:val="Figure Heading,FH"/>
    <w:basedOn w:val="8"/>
    <w:next w:val="a2"/>
    <w:link w:val="90"/>
    <w:qFormat/>
    <w:rsid w:val="004216F2"/>
    <w:pPr>
      <w:outlineLvl w:val="8"/>
    </w:pPr>
  </w:style>
  <w:style w:type="character" w:default="1" w:styleId="a3">
    <w:name w:val="Default Paragraph Font"/>
    <w:semiHidden/>
    <w:rsid w:val="004216F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216F2"/>
  </w:style>
  <w:style w:type="paragraph" w:customStyle="1" w:styleId="H6">
    <w:name w:val="H6"/>
    <w:basedOn w:val="5"/>
    <w:next w:val="a2"/>
    <w:link w:val="H6Char"/>
    <w:rsid w:val="004216F2"/>
    <w:pPr>
      <w:ind w:left="1985" w:hanging="1985"/>
      <w:outlineLvl w:val="9"/>
    </w:pPr>
    <w:rPr>
      <w:sz w:val="20"/>
    </w:rPr>
  </w:style>
  <w:style w:type="paragraph" w:customStyle="1" w:styleId="91">
    <w:name w:val="目录 9"/>
    <w:basedOn w:val="81"/>
    <w:rsid w:val="00E8057C"/>
    <w:pPr>
      <w:ind w:left="1418" w:hanging="1418"/>
    </w:pPr>
  </w:style>
  <w:style w:type="paragraph" w:customStyle="1" w:styleId="81">
    <w:name w:val="目录 8"/>
    <w:basedOn w:val="12"/>
    <w:rsid w:val="00E8057C"/>
    <w:pPr>
      <w:spacing w:before="180"/>
      <w:ind w:left="2693" w:hanging="2693"/>
    </w:pPr>
    <w:rPr>
      <w:b/>
    </w:rPr>
  </w:style>
  <w:style w:type="paragraph" w:customStyle="1" w:styleId="12">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2"/>
    <w:next w:val="a2"/>
    <w:link w:val="EQChar"/>
    <w:rsid w:val="004216F2"/>
    <w:pPr>
      <w:keepLines/>
      <w:tabs>
        <w:tab w:val="center" w:pos="4536"/>
        <w:tab w:val="right" w:pos="9072"/>
      </w:tabs>
    </w:pPr>
  </w:style>
  <w:style w:type="character" w:customStyle="1" w:styleId="ZGSM">
    <w:name w:val="ZGSM"/>
    <w:rsid w:val="004216F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4216F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216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51">
    <w:name w:val="目录 5"/>
    <w:basedOn w:val="42"/>
    <w:rsid w:val="00E8057C"/>
    <w:pPr>
      <w:ind w:left="1701" w:hanging="1701"/>
    </w:pPr>
  </w:style>
  <w:style w:type="paragraph" w:customStyle="1" w:styleId="42">
    <w:name w:val="目录 4"/>
    <w:basedOn w:val="32"/>
    <w:rsid w:val="00E8057C"/>
    <w:pPr>
      <w:ind w:left="1418" w:hanging="1418"/>
    </w:pPr>
  </w:style>
  <w:style w:type="paragraph" w:customStyle="1" w:styleId="32">
    <w:name w:val="目录 3"/>
    <w:basedOn w:val="21"/>
    <w:rsid w:val="00E8057C"/>
    <w:pPr>
      <w:ind w:left="1134" w:hanging="1134"/>
    </w:pPr>
  </w:style>
  <w:style w:type="paragraph" w:customStyle="1" w:styleId="21">
    <w:name w:val="目录 2"/>
    <w:basedOn w:val="12"/>
    <w:rsid w:val="00E8057C"/>
    <w:pPr>
      <w:keepNext w:val="0"/>
      <w:spacing w:before="0"/>
      <w:ind w:left="851" w:hanging="851"/>
    </w:pPr>
    <w:rPr>
      <w:sz w:val="20"/>
    </w:rPr>
  </w:style>
  <w:style w:type="paragraph" w:styleId="13">
    <w:name w:val="index 1"/>
    <w:basedOn w:val="a2"/>
    <w:rsid w:val="004216F2"/>
    <w:pPr>
      <w:keepLines/>
      <w:spacing w:after="0"/>
    </w:pPr>
  </w:style>
  <w:style w:type="paragraph" w:styleId="22">
    <w:name w:val="index 2"/>
    <w:basedOn w:val="13"/>
    <w:rsid w:val="004216F2"/>
    <w:pPr>
      <w:ind w:left="284"/>
    </w:pPr>
  </w:style>
  <w:style w:type="paragraph" w:customStyle="1" w:styleId="TT">
    <w:name w:val="TT"/>
    <w:basedOn w:val="10"/>
    <w:next w:val="a2"/>
    <w:rsid w:val="004216F2"/>
    <w:pPr>
      <w:outlineLvl w:val="9"/>
    </w:pPr>
  </w:style>
  <w:style w:type="paragraph" w:styleId="a8">
    <w:name w:val="footer"/>
    <w:aliases w:val="footer odd,footer,fo,pie de página"/>
    <w:basedOn w:val="a6"/>
    <w:link w:val="a9"/>
    <w:rsid w:val="004216F2"/>
    <w:pPr>
      <w:jc w:val="center"/>
    </w:pPr>
    <w:rPr>
      <w:i/>
    </w:rPr>
  </w:style>
  <w:style w:type="character" w:styleId="aa">
    <w:name w:val="footnote reference"/>
    <w:aliases w:val="Appel note de bas de p,Nota,Footnote symbol,Footnote"/>
    <w:basedOn w:val="a3"/>
    <w:rsid w:val="004216F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rsid w:val="004216F2"/>
    <w:pPr>
      <w:keepLines/>
      <w:spacing w:after="0"/>
      <w:ind w:left="454" w:hanging="454"/>
    </w:pPr>
    <w:rPr>
      <w:sz w:val="16"/>
    </w:rPr>
  </w:style>
  <w:style w:type="paragraph" w:customStyle="1" w:styleId="NF">
    <w:name w:val="NF"/>
    <w:basedOn w:val="NO"/>
    <w:rsid w:val="004216F2"/>
    <w:pPr>
      <w:keepNext/>
      <w:spacing w:after="0"/>
    </w:pPr>
    <w:rPr>
      <w:rFonts w:ascii="Arial" w:hAnsi="Arial"/>
      <w:sz w:val="18"/>
    </w:rPr>
  </w:style>
  <w:style w:type="paragraph" w:customStyle="1" w:styleId="NO">
    <w:name w:val="NO"/>
    <w:basedOn w:val="a2"/>
    <w:link w:val="NOChar"/>
    <w:rsid w:val="004216F2"/>
    <w:pPr>
      <w:keepLines/>
      <w:ind w:left="1135" w:hanging="851"/>
    </w:pPr>
  </w:style>
  <w:style w:type="paragraph" w:customStyle="1" w:styleId="PL">
    <w:name w:val="PL"/>
    <w:link w:val="PLChar"/>
    <w:rsid w:val="00421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16F2"/>
    <w:pPr>
      <w:jc w:val="right"/>
    </w:pPr>
  </w:style>
  <w:style w:type="paragraph" w:customStyle="1" w:styleId="TAL">
    <w:name w:val="TAL"/>
    <w:basedOn w:val="a2"/>
    <w:link w:val="TALCar"/>
    <w:rsid w:val="004216F2"/>
    <w:pPr>
      <w:keepNext/>
      <w:keepLines/>
      <w:spacing w:after="0"/>
    </w:pPr>
    <w:rPr>
      <w:rFonts w:ascii="Arial" w:hAnsi="Arial"/>
      <w:sz w:val="18"/>
    </w:rPr>
  </w:style>
  <w:style w:type="paragraph" w:styleId="23">
    <w:name w:val="List Number 2"/>
    <w:basedOn w:val="ad"/>
    <w:rsid w:val="004216F2"/>
    <w:pPr>
      <w:ind w:left="851"/>
    </w:pPr>
  </w:style>
  <w:style w:type="paragraph" w:styleId="ad">
    <w:name w:val="List Number"/>
    <w:basedOn w:val="ae"/>
    <w:rsid w:val="004216F2"/>
  </w:style>
  <w:style w:type="paragraph" w:styleId="ae">
    <w:name w:val="List"/>
    <w:basedOn w:val="a2"/>
    <w:link w:val="af"/>
    <w:rsid w:val="004216F2"/>
    <w:pPr>
      <w:ind w:left="568" w:hanging="284"/>
    </w:pPr>
  </w:style>
  <w:style w:type="paragraph" w:customStyle="1" w:styleId="TAH">
    <w:name w:val="TAH"/>
    <w:basedOn w:val="TAC"/>
    <w:link w:val="TAHCar"/>
    <w:rsid w:val="004216F2"/>
    <w:rPr>
      <w:b/>
    </w:rPr>
  </w:style>
  <w:style w:type="paragraph" w:customStyle="1" w:styleId="TAC">
    <w:name w:val="TAC"/>
    <w:basedOn w:val="TAL"/>
    <w:link w:val="TACChar"/>
    <w:rsid w:val="004216F2"/>
    <w:pPr>
      <w:jc w:val="center"/>
    </w:pPr>
  </w:style>
  <w:style w:type="paragraph" w:customStyle="1" w:styleId="LD">
    <w:name w:val="LD"/>
    <w:rsid w:val="004216F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4216F2"/>
    <w:pPr>
      <w:keepLines/>
      <w:ind w:left="1702" w:hanging="1418"/>
    </w:pPr>
  </w:style>
  <w:style w:type="paragraph" w:customStyle="1" w:styleId="FP">
    <w:name w:val="FP"/>
    <w:basedOn w:val="a2"/>
    <w:rsid w:val="004216F2"/>
    <w:pPr>
      <w:spacing w:after="0"/>
    </w:pPr>
  </w:style>
  <w:style w:type="paragraph" w:customStyle="1" w:styleId="NW">
    <w:name w:val="NW"/>
    <w:basedOn w:val="NO"/>
    <w:rsid w:val="004216F2"/>
    <w:pPr>
      <w:spacing w:after="0"/>
    </w:pPr>
  </w:style>
  <w:style w:type="paragraph" w:customStyle="1" w:styleId="EW">
    <w:name w:val="EW"/>
    <w:basedOn w:val="EX"/>
    <w:rsid w:val="004216F2"/>
    <w:pPr>
      <w:spacing w:after="0"/>
    </w:pPr>
  </w:style>
  <w:style w:type="paragraph" w:customStyle="1" w:styleId="B1">
    <w:name w:val="B1"/>
    <w:basedOn w:val="ae"/>
    <w:link w:val="B1Zchn"/>
    <w:rsid w:val="004216F2"/>
  </w:style>
  <w:style w:type="paragraph" w:customStyle="1" w:styleId="61">
    <w:name w:val="目录 6"/>
    <w:basedOn w:val="51"/>
    <w:next w:val="a2"/>
    <w:rsid w:val="00E8057C"/>
    <w:pPr>
      <w:ind w:left="1985" w:hanging="1985"/>
    </w:pPr>
  </w:style>
  <w:style w:type="paragraph" w:customStyle="1" w:styleId="71">
    <w:name w:val="目录 7"/>
    <w:basedOn w:val="61"/>
    <w:next w:val="a2"/>
    <w:rsid w:val="00E8057C"/>
    <w:pPr>
      <w:ind w:left="2268" w:hanging="2268"/>
    </w:pPr>
  </w:style>
  <w:style w:type="paragraph" w:styleId="24">
    <w:name w:val="List Bullet 2"/>
    <w:basedOn w:val="af0"/>
    <w:link w:val="25"/>
    <w:rsid w:val="004216F2"/>
    <w:pPr>
      <w:ind w:left="851"/>
    </w:pPr>
  </w:style>
  <w:style w:type="paragraph" w:styleId="af0">
    <w:name w:val="List Bullet"/>
    <w:basedOn w:val="ae"/>
    <w:link w:val="af1"/>
    <w:rsid w:val="004216F2"/>
  </w:style>
  <w:style w:type="paragraph" w:customStyle="1" w:styleId="EditorsNote">
    <w:name w:val="Editor's Note"/>
    <w:aliases w:val="EN"/>
    <w:basedOn w:val="NO"/>
    <w:link w:val="EditorsNoteChar"/>
    <w:rsid w:val="004216F2"/>
    <w:rPr>
      <w:color w:val="FF0000"/>
    </w:rPr>
  </w:style>
  <w:style w:type="paragraph" w:customStyle="1" w:styleId="TH">
    <w:name w:val="TH"/>
    <w:basedOn w:val="a2"/>
    <w:rsid w:val="004216F2"/>
    <w:pPr>
      <w:keepNext/>
      <w:keepLines/>
      <w:spacing w:before="60"/>
      <w:jc w:val="center"/>
    </w:pPr>
    <w:rPr>
      <w:rFonts w:ascii="Arial" w:hAnsi="Arial"/>
      <w:b/>
    </w:rPr>
  </w:style>
  <w:style w:type="paragraph" w:customStyle="1" w:styleId="ZA">
    <w:name w:val="ZA"/>
    <w:rsid w:val="004216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16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16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4216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216F2"/>
    <w:pPr>
      <w:ind w:left="851" w:hanging="851"/>
    </w:pPr>
  </w:style>
  <w:style w:type="paragraph" w:customStyle="1" w:styleId="ZH">
    <w:name w:val="ZH"/>
    <w:rsid w:val="004216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216F2"/>
    <w:pPr>
      <w:keepNext w:val="0"/>
      <w:spacing w:before="0" w:after="240"/>
    </w:pPr>
  </w:style>
  <w:style w:type="paragraph" w:customStyle="1" w:styleId="ZG">
    <w:name w:val="ZG"/>
    <w:rsid w:val="004216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rsid w:val="004216F2"/>
    <w:pPr>
      <w:ind w:left="1135"/>
    </w:pPr>
  </w:style>
  <w:style w:type="paragraph" w:styleId="26">
    <w:name w:val="List 2"/>
    <w:basedOn w:val="ae"/>
    <w:link w:val="27"/>
    <w:rsid w:val="004216F2"/>
    <w:pPr>
      <w:ind w:left="851"/>
    </w:pPr>
  </w:style>
  <w:style w:type="paragraph" w:styleId="35">
    <w:name w:val="List 3"/>
    <w:basedOn w:val="26"/>
    <w:rsid w:val="004216F2"/>
    <w:pPr>
      <w:ind w:left="1135"/>
    </w:pPr>
  </w:style>
  <w:style w:type="paragraph" w:styleId="43">
    <w:name w:val="List 4"/>
    <w:basedOn w:val="35"/>
    <w:rsid w:val="004216F2"/>
    <w:pPr>
      <w:ind w:left="1418"/>
    </w:pPr>
  </w:style>
  <w:style w:type="paragraph" w:styleId="52">
    <w:name w:val="List 5"/>
    <w:basedOn w:val="43"/>
    <w:rsid w:val="004216F2"/>
    <w:pPr>
      <w:ind w:left="1702"/>
    </w:pPr>
  </w:style>
  <w:style w:type="paragraph" w:styleId="44">
    <w:name w:val="List Bullet 4"/>
    <w:basedOn w:val="33"/>
    <w:rsid w:val="004216F2"/>
    <w:pPr>
      <w:ind w:left="1418"/>
    </w:pPr>
  </w:style>
  <w:style w:type="paragraph" w:styleId="53">
    <w:name w:val="List Bullet 5"/>
    <w:basedOn w:val="44"/>
    <w:rsid w:val="004216F2"/>
    <w:pPr>
      <w:ind w:left="1702"/>
    </w:pPr>
  </w:style>
  <w:style w:type="paragraph" w:customStyle="1" w:styleId="B2">
    <w:name w:val="B2"/>
    <w:basedOn w:val="26"/>
    <w:link w:val="B2Char1"/>
    <w:rsid w:val="004216F2"/>
  </w:style>
  <w:style w:type="paragraph" w:customStyle="1" w:styleId="B3">
    <w:name w:val="B3"/>
    <w:basedOn w:val="35"/>
    <w:link w:val="B3Char2"/>
    <w:rsid w:val="004216F2"/>
  </w:style>
  <w:style w:type="paragraph" w:customStyle="1" w:styleId="B4">
    <w:name w:val="B4"/>
    <w:basedOn w:val="43"/>
    <w:link w:val="B4Char"/>
    <w:rsid w:val="004216F2"/>
  </w:style>
  <w:style w:type="paragraph" w:customStyle="1" w:styleId="B5">
    <w:name w:val="B5"/>
    <w:basedOn w:val="52"/>
    <w:link w:val="B5Char"/>
    <w:rsid w:val="004216F2"/>
  </w:style>
  <w:style w:type="paragraph" w:customStyle="1" w:styleId="ZTD">
    <w:name w:val="ZTD"/>
    <w:basedOn w:val="ZB"/>
    <w:rsid w:val="004216F2"/>
    <w:pPr>
      <w:framePr w:hRule="auto" w:wrap="notBeside" w:y="852"/>
    </w:pPr>
    <w:rPr>
      <w:i w:val="0"/>
      <w:sz w:val="40"/>
    </w:rPr>
  </w:style>
  <w:style w:type="paragraph" w:customStyle="1" w:styleId="ZV">
    <w:name w:val="ZV"/>
    <w:basedOn w:val="ZU"/>
    <w:rsid w:val="004216F2"/>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rPr>
      <w:color w:val="0000FF"/>
      <w:u w:val="single"/>
    </w:rPr>
  </w:style>
  <w:style w:type="character" w:styleId="af6">
    <w:name w:val="FollowedHyperlink"/>
    <w:rPr>
      <w:color w:val="800080"/>
      <w:u w:val="single"/>
    </w:rPr>
  </w:style>
  <w:style w:type="paragraph" w:styleId="af7">
    <w:name w:val="Document Map"/>
    <w:basedOn w:val="a2"/>
    <w:link w:val="af8"/>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uiPriority w:val="99"/>
    <w:rPr>
      <w:sz w:val="16"/>
    </w:rPr>
  </w:style>
  <w:style w:type="paragraph" w:customStyle="1" w:styleId="Guidance">
    <w:name w:val="Guidance"/>
    <w:basedOn w:val="a2"/>
    <w:link w:val="GuidanceChar"/>
    <w:rPr>
      <w:i/>
      <w:color w:val="0000FF"/>
    </w:rPr>
  </w:style>
  <w:style w:type="paragraph" w:styleId="afe">
    <w:name w:val="annotation text"/>
    <w:basedOn w:val="a2"/>
    <w:link w:val="aff"/>
    <w:uiPriority w:val="99"/>
  </w:style>
  <w:style w:type="paragraph" w:customStyle="1" w:styleId="TableText">
    <w:name w:val="TableText"/>
    <w:basedOn w:val="aff0"/>
    <w:pPr>
      <w:keepNext/>
      <w:keepLines/>
      <w:widowControl/>
      <w:ind w:left="0"/>
      <w:jc w:val="center"/>
    </w:pPr>
    <w:rPr>
      <w:sz w:val="20"/>
    </w:rPr>
  </w:style>
  <w:style w:type="paragraph" w:styleId="aff0">
    <w:name w:val="Body Text Indent"/>
    <w:basedOn w:val="a2"/>
    <w:link w:val="aff1"/>
    <w:pPr>
      <w:widowControl w:val="0"/>
      <w:ind w:left="210"/>
      <w:jc w:val="both"/>
    </w:pPr>
    <w:rPr>
      <w:snapToGrid w:val="0"/>
      <w:kern w:val="2"/>
      <w:sz w:val="21"/>
    </w:rPr>
  </w:style>
  <w:style w:type="paragraph" w:styleId="28">
    <w:name w:val="Body Text 2"/>
    <w:basedOn w:val="a2"/>
    <w:link w:val="29"/>
    <w:rPr>
      <w:i/>
    </w:rPr>
  </w:style>
  <w:style w:type="paragraph" w:styleId="36">
    <w:name w:val="Body Text 3"/>
    <w:basedOn w:val="a2"/>
    <w:link w:val="37"/>
    <w:pPr>
      <w:keepNext/>
      <w:keepLines/>
    </w:pPr>
    <w:rPr>
      <w:rFonts w:eastAsia="Osaka"/>
      <w:color w:val="000000"/>
    </w:rPr>
  </w:style>
  <w:style w:type="paragraph" w:customStyle="1" w:styleId="CRCoverPage">
    <w:name w:val="CR Cover Page"/>
    <w:next w:val="a2"/>
    <w:link w:val="CRCoverPageChar"/>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2"/>
    <w:pPr>
      <w:tabs>
        <w:tab w:val="center" w:pos="4820"/>
        <w:tab w:val="right" w:pos="9640"/>
      </w:tabs>
    </w:pPr>
  </w:style>
  <w:style w:type="paragraph" w:customStyle="1" w:styleId="TOC91">
    <w:name w:val="TOC 91"/>
    <w:basedOn w:val="81"/>
    <w:pPr>
      <w:keepNext w:val="0"/>
      <w:ind w:left="1418" w:hanging="1418"/>
    </w:pPr>
  </w:style>
  <w:style w:type="paragraph" w:styleId="2a">
    <w:name w:val="Body Text Indent 2"/>
    <w:basedOn w:val="a2"/>
    <w:link w:val="2b"/>
    <w:pPr>
      <w:ind w:left="567"/>
    </w:pPr>
    <w:rPr>
      <w:rFonts w:ascii="Arial" w:hAnsi="Arial" w:cs="Arial"/>
    </w:rPr>
  </w:style>
  <w:style w:type="paragraph" w:customStyle="1" w:styleId="Copyright">
    <w:name w:val="Copyright"/>
    <w:basedOn w:val="a2"/>
    <w:pPr>
      <w:jc w:val="center"/>
    </w:pPr>
    <w:rPr>
      <w:rFonts w:ascii="Arial" w:hAnsi="Arial"/>
      <w:b/>
      <w:sz w:val="16"/>
    </w:rPr>
  </w:style>
  <w:style w:type="paragraph" w:customStyle="1" w:styleId="a1">
    <w:name w:val="標準番号"/>
    <w:basedOn w:val="a2"/>
    <w:pPr>
      <w:widowControl w:val="0"/>
      <w:numPr>
        <w:numId w:val="2"/>
      </w:numPr>
      <w:spacing w:line="240" w:lineRule="atLeast"/>
      <w:jc w:val="both"/>
    </w:pPr>
    <w:rPr>
      <w:rFonts w:ascii="Arial" w:eastAsia="MS PGothic" w:hAnsi="Arial"/>
      <w:kern w:val="2"/>
      <w:sz w:val="24"/>
    </w:rPr>
  </w:style>
  <w:style w:type="paragraph" w:styleId="aff3">
    <w:name w:val="Normal (Web)"/>
    <w:basedOn w:val="a2"/>
    <w:uiPriority w:val="99"/>
    <w:pPr>
      <w:spacing w:before="100" w:beforeAutospacing="1" w:after="100" w:afterAutospacing="1"/>
    </w:pPr>
    <w:rPr>
      <w:rFonts w:eastAsia="Arial Unicode MS"/>
      <w:sz w:val="24"/>
      <w:szCs w:val="24"/>
    </w:rPr>
  </w:style>
  <w:style w:type="paragraph" w:customStyle="1" w:styleId="38">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qFormat/>
    <w:rPr>
      <w:lang w:val="en-GB" w:eastAsia="en-US" w:bidi="ar-SA"/>
    </w:rPr>
  </w:style>
  <w:style w:type="paragraph" w:styleId="aff4">
    <w:name w:val="Balloon Text"/>
    <w:basedOn w:val="a2"/>
    <w:link w:val="aff5"/>
    <w:rsid w:val="000067B6"/>
    <w:rPr>
      <w:rFonts w:ascii="Tahoma" w:hAnsi="Tahoma" w:cs="Tahoma"/>
      <w:sz w:val="16"/>
      <w:szCs w:val="16"/>
    </w:rPr>
  </w:style>
  <w:style w:type="table" w:styleId="aff6">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rsid w:val="00B7195C"/>
    <w:rPr>
      <w:b/>
      <w:bCs/>
    </w:rPr>
  </w:style>
  <w:style w:type="paragraph" w:customStyle="1" w:styleId="2c">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HCar">
    <w:name w:val="TAH Car"/>
    <w:link w:val="TAH"/>
    <w:qFormat/>
    <w:rsid w:val="001913CA"/>
    <w:rPr>
      <w:rFonts w:ascii="Arial" w:eastAsia="Times New Roman" w:hAnsi="Arial"/>
      <w:b/>
      <w:sz w:val="18"/>
      <w:lang w:val="en-GB"/>
    </w:rPr>
  </w:style>
  <w:style w:type="character" w:customStyle="1" w:styleId="TANChar">
    <w:name w:val="TAN Char"/>
    <w:link w:val="TAN"/>
    <w:qFormat/>
    <w:rsid w:val="001913CA"/>
    <w:rPr>
      <w:rFonts w:ascii="Arial" w:eastAsia="Times New Roman" w:hAnsi="Arial"/>
      <w:sz w:val="18"/>
      <w:lang w:val="en-GB"/>
    </w:rPr>
  </w:style>
  <w:style w:type="character" w:customStyle="1" w:styleId="B3Char2">
    <w:name w:val="B3 Char2"/>
    <w:link w:val="B3"/>
    <w:rsid w:val="000F27E3"/>
    <w:rPr>
      <w:rFonts w:eastAsia="Times New Roman"/>
      <w:lang w:val="en-GB"/>
    </w:rPr>
  </w:style>
  <w:style w:type="character" w:customStyle="1" w:styleId="NOChar">
    <w:name w:val="NO Char"/>
    <w:link w:val="NO"/>
    <w:rsid w:val="009F4F68"/>
    <w:rPr>
      <w:rFonts w:eastAsia="Times New Roman"/>
      <w:lang w:val="en-GB"/>
    </w:rPr>
  </w:style>
  <w:style w:type="character" w:customStyle="1" w:styleId="af">
    <w:name w:val="列表 字符"/>
    <w:link w:val="ae"/>
    <w:rsid w:val="00EF5967"/>
    <w:rPr>
      <w:rFonts w:eastAsia="Times New Roman"/>
      <w:lang w:val="en-GB"/>
    </w:rPr>
  </w:style>
  <w:style w:type="character" w:customStyle="1" w:styleId="H6Char">
    <w:name w:val="H6 Char"/>
    <w:link w:val="H6"/>
    <w:rsid w:val="00B73764"/>
    <w:rPr>
      <w:rFonts w:ascii="Arial" w:eastAsia="Times New Roman" w:hAnsi="Arial"/>
      <w:lang w:val="en-GB"/>
    </w:rPr>
  </w:style>
  <w:style w:type="character" w:customStyle="1" w:styleId="TFChar">
    <w:name w:val="TF Char"/>
    <w:link w:val="TF"/>
    <w:rsid w:val="00B73764"/>
    <w:rPr>
      <w:rFonts w:ascii="Arial" w:eastAsia="Times New Roman" w:hAnsi="Arial"/>
      <w:b/>
      <w:lang w:val="en-GB"/>
    </w:rPr>
  </w:style>
  <w:style w:type="paragraph" w:customStyle="1" w:styleId="tal0">
    <w:name w:val="tal"/>
    <w:basedOn w:val="a2"/>
    <w:rsid w:val="00702AE8"/>
    <w:pPr>
      <w:keepNext/>
    </w:pPr>
    <w:rPr>
      <w:rFonts w:ascii="Arial" w:hAnsi="Arial" w:cs="Arial"/>
      <w:sz w:val="18"/>
      <w:szCs w:val="18"/>
    </w:rPr>
  </w:style>
  <w:style w:type="numbering" w:customStyle="1" w:styleId="NoList1">
    <w:name w:val="No List1"/>
    <w:next w:val="a5"/>
    <w:uiPriority w:val="99"/>
    <w:semiHidden/>
    <w:rsid w:val="00347F12"/>
  </w:style>
  <w:style w:type="character" w:customStyle="1" w:styleId="70">
    <w:name w:val="标题 7 字符"/>
    <w:link w:val="7"/>
    <w:rsid w:val="00347F12"/>
    <w:rPr>
      <w:rFonts w:ascii="Arial" w:eastAsia="Times New Roman" w:hAnsi="Arial"/>
      <w:lang w:val="en-GB"/>
    </w:rPr>
  </w:style>
  <w:style w:type="character" w:customStyle="1" w:styleId="PLChar">
    <w:name w:val="PL Char"/>
    <w:link w:val="PL"/>
    <w:rsid w:val="00347F12"/>
    <w:rPr>
      <w:rFonts w:ascii="Courier New" w:eastAsia="Times New Roman" w:hAnsi="Courier New"/>
      <w:noProof/>
      <w:sz w:val="16"/>
    </w:rPr>
  </w:style>
  <w:style w:type="character" w:customStyle="1" w:styleId="EditorsNoteChar">
    <w:name w:val="Editor's Note Char"/>
    <w:link w:val="EditorsNote"/>
    <w:rsid w:val="00347F12"/>
    <w:rPr>
      <w:rFonts w:eastAsia="Times New Roma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4">
    <w:name w:val="修订1"/>
    <w:hidden/>
    <w:semiHidden/>
    <w:rsid w:val="00347F12"/>
    <w:rPr>
      <w:rFonts w:eastAsia="Batang"/>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347F12"/>
    <w:rPr>
      <w:rFonts w:eastAsia="Times New Roma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47F12"/>
    <w:rPr>
      <w:rFonts w:ascii="Arial" w:eastAsia="Times New Roma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rsid w:val="00347F12"/>
    <w:rPr>
      <w:rFonts w:ascii="Arial" w:eastAsia="Times New Roman"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7F12"/>
    <w:rPr>
      <w:rFonts w:ascii="Arial" w:eastAsia="Times New Roman" w:hAnsi="Arial"/>
      <w:sz w:val="32"/>
      <w:lang w:val="en-GB"/>
    </w:rPr>
  </w:style>
  <w:style w:type="character" w:customStyle="1" w:styleId="EXChar">
    <w:name w:val="EX Char"/>
    <w:link w:val="EX"/>
    <w:rsid w:val="00347F12"/>
    <w:rPr>
      <w:rFonts w:eastAsia="Times New Roman"/>
      <w:lang w:val="en-GB"/>
    </w:rPr>
  </w:style>
  <w:style w:type="character" w:customStyle="1" w:styleId="60">
    <w:name w:val="标题 6 字符"/>
    <w:aliases w:val="T1 字符,Header 6 字符"/>
    <w:link w:val="6"/>
    <w:rsid w:val="00347F12"/>
    <w:rPr>
      <w:rFonts w:ascii="Arial" w:eastAsia="Times New Roma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Level_2 字符,Heading 8111 字符"/>
    <w:link w:val="5"/>
    <w:rsid w:val="00347F12"/>
    <w:rPr>
      <w:rFonts w:ascii="Arial" w:eastAsia="Times New Roman" w:hAnsi="Arial"/>
      <w:sz w:val="22"/>
      <w:lang w:val="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47F12"/>
    <w:rPr>
      <w:rFonts w:ascii="Arial" w:eastAsia="Times New Roman" w:hAnsi="Arial"/>
      <w:sz w:val="36"/>
      <w:lang w:val="en-GB"/>
    </w:rPr>
  </w:style>
  <w:style w:type="character" w:customStyle="1" w:styleId="aff">
    <w:name w:val="批注文字 字符"/>
    <w:link w:val="afe"/>
    <w:uiPriority w:val="99"/>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347F12"/>
    <w:rPr>
      <w:rFonts w:ascii="Arial" w:eastAsia="Times New Roman" w:hAnsi="Arial"/>
      <w:b/>
      <w:noProof/>
      <w:sz w:val="18"/>
    </w:rPr>
  </w:style>
  <w:style w:type="character" w:customStyle="1" w:styleId="af8">
    <w:name w:val="文档结构图 字符"/>
    <w:link w:val="af7"/>
    <w:rsid w:val="00347F12"/>
    <w:rPr>
      <w:rFonts w:ascii="Tahoma" w:hAnsi="Tahoma"/>
      <w:shd w:val="clear" w:color="auto" w:fill="000080"/>
      <w:lang w:eastAsia="en-US"/>
    </w:rPr>
  </w:style>
  <w:style w:type="character" w:customStyle="1" w:styleId="afa">
    <w:name w:val="纯文本 字符"/>
    <w:link w:val="af9"/>
    <w:rsid w:val="00347F12"/>
    <w:rPr>
      <w:rFonts w:ascii="Courier New" w:hAnsi="Courier New"/>
      <w:lang w:val="nb-NO" w:eastAsia="en-US"/>
    </w:rPr>
  </w:style>
  <w:style w:type="character" w:customStyle="1" w:styleId="aff1">
    <w:name w:val="正文文本缩进 字符"/>
    <w:link w:val="aff0"/>
    <w:rsid w:val="00347F12"/>
    <w:rPr>
      <w:snapToGrid w:val="0"/>
      <w:kern w:val="2"/>
      <w:sz w:val="21"/>
      <w:lang w:eastAsia="en-US"/>
    </w:rPr>
  </w:style>
  <w:style w:type="character" w:customStyle="1" w:styleId="29">
    <w:name w:val="正文文本 2 字符"/>
    <w:link w:val="28"/>
    <w:rsid w:val="00347F12"/>
    <w:rPr>
      <w:i/>
      <w:lang w:eastAsia="en-US"/>
    </w:rPr>
  </w:style>
  <w:style w:type="character" w:customStyle="1" w:styleId="37">
    <w:name w:val="正文文本 3 字符"/>
    <w:link w:val="36"/>
    <w:rsid w:val="00347F12"/>
    <w:rPr>
      <w:rFonts w:eastAsia="Osaka"/>
      <w:color w:val="000000"/>
      <w:lang w:eastAsia="en-US"/>
    </w:rPr>
  </w:style>
  <w:style w:type="table" w:customStyle="1" w:styleId="TableGrid1">
    <w:name w:val="Table Grid1"/>
    <w:basedOn w:val="a4"/>
    <w:next w:val="aff6"/>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批注框文本 字符"/>
    <w:link w:val="aff4"/>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9">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5">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b">
    <w:name w:val="正文文本缩进 2 字符"/>
    <w:link w:val="2a"/>
    <w:rsid w:val="00347F12"/>
    <w:rPr>
      <w:rFonts w:ascii="Arial" w:hAnsi="Arial" w:cs="Arial"/>
      <w:lang w:eastAsia="en-US"/>
    </w:rPr>
  </w:style>
  <w:style w:type="paragraph" w:styleId="affa">
    <w:name w:val="Normal Indent"/>
    <w:basedOn w:val="a2"/>
    <w:rsid w:val="00347F12"/>
    <w:pPr>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style>
  <w:style w:type="character" w:customStyle="1" w:styleId="affd">
    <w:name w:val="尾注文本 字符"/>
    <w:link w:val="affc"/>
    <w:rsid w:val="00347F12"/>
    <w:rPr>
      <w:rFonts w:eastAsia="宋体"/>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basedOn w:val="a2"/>
    <w:next w:val="a2"/>
    <w:link w:val="afff0"/>
    <w:qFormat/>
    <w:rsid w:val="00347F12"/>
    <w:pPr>
      <w:spacing w:before="240" w:after="60"/>
      <w:outlineLvl w:val="0"/>
    </w:pPr>
    <w:rPr>
      <w:rFonts w:ascii="Courier New" w:hAnsi="Courier New"/>
      <w:lang w:val="nb-NO"/>
    </w:rPr>
  </w:style>
  <w:style w:type="character" w:customStyle="1" w:styleId="afff0">
    <w:name w:val="标题 字符"/>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期 字符"/>
    <w:link w:val="afff1"/>
    <w:rsid w:val="00347F12"/>
    <w:rPr>
      <w:rFonts w:eastAsia="Times New Roman"/>
      <w:lang w:eastAsia="en-US"/>
    </w:rPr>
  </w:style>
  <w:style w:type="character" w:customStyle="1" w:styleId="a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6"/>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pPr>
    <w:rPr>
      <w:rFonts w:ascii="Arial" w:hAnsi="Arial" w:cs="Arial"/>
      <w:sz w:val="18"/>
      <w:szCs w:val="18"/>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6"/>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6">
    <w:name w:val="吹き出し1"/>
    <w:basedOn w:val="a2"/>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d">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rPr>
      <w:b/>
      <w:lang w:eastAsia="en-GB"/>
    </w:rPr>
  </w:style>
  <w:style w:type="paragraph" w:customStyle="1" w:styleId="HO">
    <w:name w:val="HO"/>
    <w:basedOn w:val="a2"/>
    <w:rsid w:val="00347F12"/>
    <w:pPr>
      <w:jc w:val="right"/>
    </w:pPr>
    <w:rPr>
      <w:b/>
      <w:lang w:eastAsia="en-GB"/>
    </w:rPr>
  </w:style>
  <w:style w:type="paragraph" w:customStyle="1" w:styleId="WP">
    <w:name w:val="WP"/>
    <w:basedOn w:val="a2"/>
    <w:rsid w:val="00347F12"/>
    <w:pPr>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ind w:left="720" w:hanging="720"/>
    </w:pPr>
    <w:rPr>
      <w:lang w:eastAsia="en-GB"/>
    </w:rPr>
  </w:style>
  <w:style w:type="paragraph" w:customStyle="1" w:styleId="TableTitle">
    <w:name w:val="TableTitle"/>
    <w:basedOn w:val="28"/>
    <w:next w:val="28"/>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jc w:val="center"/>
    </w:pPr>
    <w:rPr>
      <w:lang w:eastAsia="en-GB"/>
    </w:rPr>
  </w:style>
  <w:style w:type="paragraph" w:customStyle="1" w:styleId="t2">
    <w:name w:val="t2"/>
    <w:basedOn w:val="a2"/>
    <w:rsid w:val="00347F12"/>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rsid w:val="00347F12"/>
    <w:pPr>
      <w:spacing w:after="220"/>
      <w:ind w:left="1298"/>
    </w:pPr>
    <w:rPr>
      <w:rFonts w:ascii="Arial" w:hAnsi="Arial"/>
      <w:lang w:eastAsia="en-GB"/>
    </w:rPr>
  </w:style>
  <w:style w:type="numbering" w:customStyle="1" w:styleId="17">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a">
    <w:name w:val="网格型3"/>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347F12"/>
    <w:pPr>
      <w:tabs>
        <w:tab w:val="num" w:pos="720"/>
      </w:tabs>
      <w:ind w:left="720" w:hanging="360"/>
    </w:pPr>
  </w:style>
  <w:style w:type="paragraph" w:customStyle="1" w:styleId="NormalArial">
    <w:name w:val="Normal + Arial"/>
    <w:aliases w:val="9 pt,Right,Right:  0,24 cm,After:  0 pt"/>
    <w:basedOn w:val="a2"/>
    <w:rsid w:val="00347F12"/>
    <w:pPr>
      <w:keepNext/>
      <w:keepLines/>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标题 8 字符"/>
    <w:aliases w:val="Table Heading 字符"/>
    <w:link w:val="8"/>
    <w:rsid w:val="00347F12"/>
    <w:rPr>
      <w:rFonts w:ascii="Arial" w:eastAsia="Times New Roman" w:hAnsi="Arial"/>
      <w:sz w:val="36"/>
      <w:lang w:val="en-GB"/>
    </w:rPr>
  </w:style>
  <w:style w:type="character" w:customStyle="1" w:styleId="90">
    <w:name w:val="标题 9 字符"/>
    <w:aliases w:val="Figure Heading 字符,FH 字符"/>
    <w:link w:val="9"/>
    <w:rsid w:val="00347F12"/>
    <w:rPr>
      <w:rFonts w:ascii="Arial" w:eastAsia="Times New Roma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rPr>
  </w:style>
  <w:style w:type="character" w:customStyle="1" w:styleId="B5Char">
    <w:name w:val="B5 Char"/>
    <w:link w:val="B5"/>
    <w:rsid w:val="00347F12"/>
    <w:rPr>
      <w:rFonts w:eastAsia="Times New Roman"/>
      <w:lang w:val="en-GB"/>
    </w:rPr>
  </w:style>
  <w:style w:type="character" w:customStyle="1" w:styleId="a9">
    <w:name w:val="页脚 字符"/>
    <w:aliases w:val="footer odd 字符,footer 字符,fo 字符,pie de página 字符"/>
    <w:link w:val="a8"/>
    <w:rsid w:val="00347F12"/>
    <w:rPr>
      <w:rFonts w:ascii="Arial" w:eastAsia="Times New Roman" w:hAnsi="Arial"/>
      <w:b/>
      <w:i/>
      <w:noProof/>
      <w:sz w:val="18"/>
    </w:rPr>
  </w:style>
  <w:style w:type="character" w:customStyle="1" w:styleId="aff8">
    <w:name w:val="批注主题 字符"/>
    <w:link w:val="aff7"/>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e">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f3">
    <w:name w:val="Note Heading"/>
    <w:basedOn w:val="a2"/>
    <w:next w:val="a2"/>
    <w:link w:val="afff4"/>
    <w:rsid w:val="00347F12"/>
  </w:style>
  <w:style w:type="character" w:customStyle="1" w:styleId="afff4">
    <w:name w:val="注释标题 字符"/>
    <w:link w:val="afff3"/>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5"/>
    <w:uiPriority w:val="99"/>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5"/>
    <w:uiPriority w:val="99"/>
    <w:semiHidden/>
    <w:rsid w:val="00C53B09"/>
  </w:style>
  <w:style w:type="numbering" w:customStyle="1" w:styleId="NoList3">
    <w:name w:val="No List3"/>
    <w:next w:val="a5"/>
    <w:uiPriority w:val="99"/>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2"/>
    <w:link w:val="DATextZchn"/>
    <w:rsid w:val="00C53B09"/>
    <w:pPr>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2"/>
    <w:rsid w:val="00C53B09"/>
    <w:pPr>
      <w:keepNext/>
      <w:spacing w:before="60" w:after="60"/>
    </w:pPr>
    <w:rPr>
      <w:rFonts w:ascii="Bookman Old Style"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预设格式 字符"/>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b">
    <w:name w:val="목록 없음1"/>
    <w:next w:val="a5"/>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rsid w:val="00C53B09"/>
    <w:rPr>
      <w:rFonts w:ascii="Tahoma" w:eastAsia="宋体" w:hAnsi="Tahoma" w:cs="Tahoma" w:hint="default"/>
      <w:lang w:val="en-GB" w:eastAsia="en-US" w:bidi="ar-SA"/>
    </w:rPr>
  </w:style>
  <w:style w:type="numbering" w:customStyle="1" w:styleId="NoList4">
    <w:name w:val="No List4"/>
    <w:next w:val="a5"/>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宋体"/>
    </w:rPr>
  </w:style>
  <w:style w:type="character" w:customStyle="1" w:styleId="1d">
    <w:name w:val="文末脚注文字列 (文字)1"/>
    <w:rsid w:val="00C53B09"/>
    <w:rPr>
      <w:rFonts w:ascii="Times New Roman" w:hAnsi="Times New Roman" w:cs="Times New Roman" w:hint="default"/>
      <w:lang w:val="en-GB" w:eastAsia="en-US"/>
    </w:rPr>
  </w:style>
  <w:style w:type="paragraph" w:customStyle="1" w:styleId="h60">
    <w:name w:val="h6"/>
    <w:basedOn w:val="a2"/>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2"/>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2"/>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2"/>
    <w:rsid w:val="002160AE"/>
    <w:pPr>
      <w:spacing w:before="100" w:beforeAutospacing="1" w:after="100" w:afterAutospacing="1"/>
    </w:pPr>
    <w:rPr>
      <w:rFonts w:ascii="Calibri" w:eastAsia="MS PGothic" w:hAnsi="Calibri" w:cs="MS PGothic"/>
      <w:sz w:val="22"/>
      <w:szCs w:val="22"/>
    </w:rPr>
  </w:style>
  <w:style w:type="paragraph" w:styleId="afff6">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2"/>
    <w:link w:val="1e"/>
    <w:uiPriority w:val="34"/>
    <w:qFormat/>
    <w:rsid w:val="00942C95"/>
    <w:pPr>
      <w:ind w:leftChars="400" w:left="840"/>
    </w:pPr>
  </w:style>
  <w:style w:type="character" w:customStyle="1" w:styleId="1e">
    <w:name w:val="列表段落 字符1"/>
    <w:aliases w:val="列出段落 字符,- Bullets 字符1,목록 단락 字符1,?? ?? 字符1,????? 字符1,???? 字符1,リスト段落 字符1,Lista1 字符1,中等深浅网格 1 - 着色 21 字符1,¥¡¡¡¡ì¬º¥¹¥È¶ÎÂä 字符1,ÁÐ³ö¶ÎÂä 字符1,¥ê¥¹¥È¶ÎÂä 字符1,列表段落1 字符1,—ño’i—Ž 字符1,1st level - Bullet List Paragraph 字符1,Lettre d'introduction 字符1"/>
    <w:link w:val="afff6"/>
    <w:uiPriority w:val="34"/>
    <w:qFormat/>
    <w:locked/>
    <w:rsid w:val="00B74874"/>
    <w:rPr>
      <w:rFonts w:eastAsia="Times New Roman"/>
    </w:rPr>
  </w:style>
  <w:style w:type="character" w:styleId="afff7">
    <w:name w:val="Placeholder Text"/>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rPr>
  </w:style>
  <w:style w:type="character" w:customStyle="1" w:styleId="TACChar">
    <w:name w:val="TAC Char"/>
    <w:link w:val="TAC"/>
    <w:qFormat/>
    <w:rsid w:val="00A352D4"/>
    <w:rPr>
      <w:rFonts w:ascii="Arial" w:eastAsia="Times New Roman" w:hAnsi="Arial"/>
      <w:sz w:val="18"/>
      <w:lang w:val="en-GB"/>
    </w:rPr>
  </w:style>
  <w:style w:type="character" w:customStyle="1" w:styleId="B1Zchn">
    <w:name w:val="B1 Zchn"/>
    <w:link w:val="B1"/>
    <w:qFormat/>
    <w:rsid w:val="00C975F1"/>
    <w:rPr>
      <w:rFonts w:eastAsia="Times New Roman"/>
      <w:lang w:val="en-GB"/>
    </w:rPr>
  </w:style>
  <w:style w:type="character" w:customStyle="1" w:styleId="TALChar">
    <w:name w:val="TAL Char"/>
    <w:qFormat/>
    <w:rsid w:val="00346646"/>
    <w:rPr>
      <w:rFonts w:ascii="Arial" w:eastAsia="Times New Roman" w:hAnsi="Arial"/>
      <w:sz w:val="18"/>
      <w:lang w:val="en-GB"/>
    </w:rPr>
  </w:style>
  <w:style w:type="paragraph" w:styleId="afff8">
    <w:name w:val="Revision"/>
    <w:hidden/>
    <w:uiPriority w:val="99"/>
    <w:semiHidden/>
    <w:rsid w:val="004C7831"/>
    <w:rPr>
      <w:rFonts w:eastAsia="Batang"/>
      <w:lang w:val="en-GB" w:eastAsia="en-US"/>
    </w:rPr>
  </w:style>
  <w:style w:type="paragraph" w:customStyle="1" w:styleId="2f0">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7">
    <w:name w:val="(文字) (文字)4"/>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4C78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文字) (文字)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b">
    <w:name w:val="(文字) (文字)3"/>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
    <w:name w:val="(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吹き出し"/>
    <w:basedOn w:val="a2"/>
    <w:semiHidden/>
    <w:rsid w:val="004C7831"/>
    <w:rPr>
      <w:rFonts w:ascii="Tahoma" w:eastAsia="MS Mincho" w:hAnsi="Tahoma" w:cs="Tahoma"/>
      <w:sz w:val="16"/>
      <w:szCs w:val="16"/>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4C7831"/>
    <w:pPr>
      <w:ind w:left="1418" w:hanging="1418"/>
    </w:pPr>
    <w:rPr>
      <w:rFonts w:eastAsia="MS Mincho"/>
      <w:bCs/>
      <w:szCs w:val="22"/>
      <w:lang w:eastAsia="en-GB"/>
    </w:rPr>
  </w:style>
  <w:style w:type="paragraph" w:customStyle="1" w:styleId="1f0">
    <w:name w:val="题注1"/>
    <w:basedOn w:val="a2"/>
    <w:next w:val="a2"/>
    <w:rsid w:val="004C7831"/>
    <w:pPr>
      <w:spacing w:before="120" w:after="120"/>
    </w:pPr>
    <w:rPr>
      <w:rFonts w:eastAsia="MS Mincho"/>
      <w:b/>
      <w:lang w:eastAsia="en-GB"/>
    </w:rPr>
  </w:style>
  <w:style w:type="paragraph" w:customStyle="1" w:styleId="1f1">
    <w:name w:val="图表目录1"/>
    <w:basedOn w:val="a2"/>
    <w:next w:val="a2"/>
    <w:rsid w:val="004C7831"/>
    <w:pPr>
      <w:ind w:left="400" w:hanging="400"/>
      <w:jc w:val="center"/>
    </w:pPr>
    <w:rPr>
      <w:rFonts w:eastAsia="MS Mincho"/>
      <w:b/>
      <w:lang w:eastAsia="en-GB"/>
    </w:rPr>
  </w:style>
  <w:style w:type="paragraph" w:customStyle="1" w:styleId="CommentNokia">
    <w:name w:val="Comment Nokia"/>
    <w:basedOn w:val="a2"/>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宋体" w:hAnsi="Arial"/>
      <w:sz w:val="32"/>
      <w:lang w:val="en-GB" w:eastAsia="en-US" w:bidi="ar-SA"/>
    </w:rPr>
  </w:style>
  <w:style w:type="character" w:customStyle="1" w:styleId="CharChar16">
    <w:name w:val="Char Char16"/>
    <w:rsid w:val="004C7831"/>
    <w:rPr>
      <w:rFonts w:ascii="Arial" w:eastAsia="宋体" w:hAnsi="Arial"/>
      <w:lang w:val="en-GB" w:eastAsia="en-US" w:bidi="ar-SA"/>
    </w:rPr>
  </w:style>
  <w:style w:type="character" w:customStyle="1" w:styleId="CharChar14">
    <w:name w:val="Char Char14"/>
    <w:rsid w:val="004C7831"/>
    <w:rPr>
      <w:rFonts w:ascii="Arial" w:eastAsia="宋体" w:hAnsi="Arial"/>
      <w:sz w:val="36"/>
      <w:lang w:val="en-GB" w:eastAsia="en-US" w:bidi="ar-SA"/>
    </w:rPr>
  </w:style>
  <w:style w:type="paragraph" w:customStyle="1" w:styleId="afffb">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a2"/>
    <w:link w:val="TALCharCharChar"/>
    <w:rsid w:val="004C7831"/>
    <w:pPr>
      <w:keepNext/>
      <w:keepLines/>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Times New Roma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fffc">
    <w:name w:val="样式 页眉"/>
    <w:basedOn w:val="a6"/>
    <w:link w:val="Char3"/>
    <w:rsid w:val="00086763"/>
    <w:rPr>
      <w:rFonts w:eastAsia="Arial"/>
      <w:bCs/>
      <w:sz w:val="22"/>
      <w:lang w:val="en-GB" w:eastAsia="en-US"/>
    </w:rPr>
  </w:style>
  <w:style w:type="paragraph" w:customStyle="1" w:styleId="TB1">
    <w:name w:val="TB1"/>
    <w:basedOn w:val="a2"/>
    <w:qFormat/>
    <w:rsid w:val="00086763"/>
    <w:pPr>
      <w:keepNext/>
      <w:keepLines/>
      <w:numPr>
        <w:numId w:val="9"/>
      </w:numPr>
      <w:tabs>
        <w:tab w:val="left" w:pos="720"/>
      </w:tabs>
      <w:ind w:left="737" w:hanging="380"/>
    </w:pPr>
    <w:rPr>
      <w:rFonts w:ascii="Arial" w:hAnsi="Arial"/>
      <w:sz w:val="18"/>
    </w:rPr>
  </w:style>
  <w:style w:type="paragraph" w:customStyle="1" w:styleId="TB2">
    <w:name w:val="TB2"/>
    <w:basedOn w:val="a2"/>
    <w:qFormat/>
    <w:rsid w:val="00086763"/>
    <w:pPr>
      <w:keepNext/>
      <w:keepLines/>
      <w:numPr>
        <w:numId w:val="10"/>
      </w:numPr>
      <w:tabs>
        <w:tab w:val="left" w:pos="1109"/>
      </w:tabs>
      <w:ind w:left="1100" w:hanging="380"/>
    </w:pPr>
    <w:rPr>
      <w:rFonts w:ascii="Arial" w:hAnsi="Arial"/>
      <w:sz w:val="18"/>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fffc"/>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a2"/>
    <w:rsid w:val="000867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5">
    <w:name w:val="吹き出し5"/>
    <w:basedOn w:val="a2"/>
    <w:semiHidden/>
    <w:rsid w:val="00086763"/>
    <w:rPr>
      <w:rFonts w:ascii="Tahoma" w:eastAsia="MS Mincho" w:hAnsi="Tahoma" w:cs="Tahoma"/>
      <w:sz w:val="16"/>
      <w:szCs w:val="16"/>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0867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a2"/>
    <w:semiHidden/>
    <w:rsid w:val="000867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86763"/>
    <w:pPr>
      <w:tabs>
        <w:tab w:val="num" w:pos="45"/>
      </w:tabs>
      <w:ind w:left="405" w:hanging="405"/>
    </w:pPr>
    <w:rPr>
      <w:rFonts w:eastAsia="Arial"/>
      <w:lang w:eastAsia="en-US"/>
    </w:rPr>
  </w:style>
  <w:style w:type="paragraph" w:styleId="afffd">
    <w:name w:val="table of figures"/>
    <w:basedOn w:val="a2"/>
    <w:next w:val="a2"/>
    <w:rsid w:val="00086763"/>
    <w:pPr>
      <w:ind w:left="400" w:hanging="400"/>
      <w:jc w:val="center"/>
    </w:pPr>
    <w:rPr>
      <w:rFonts w:eastAsia="Yu Mincho"/>
      <w:b/>
    </w:rPr>
  </w:style>
  <w:style w:type="paragraph" w:styleId="3c">
    <w:name w:val="Body Text Indent 3"/>
    <w:basedOn w:val="a2"/>
    <w:link w:val="3d"/>
    <w:rsid w:val="00086763"/>
    <w:pPr>
      <w:ind w:left="1080"/>
    </w:pPr>
    <w:rPr>
      <w:rFonts w:eastAsia="Yu Mincho"/>
    </w:rPr>
  </w:style>
  <w:style w:type="character" w:customStyle="1" w:styleId="3d">
    <w:name w:val="正文文本缩进 3 字符"/>
    <w:link w:val="3c"/>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086763"/>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086763"/>
    <w:rPr>
      <w:rFonts w:ascii="Arial" w:eastAsia="Arial" w:hAnsi="Arial"/>
      <w:sz w:val="28"/>
      <w:lang w:val="en-GB" w:eastAsia="en-US"/>
    </w:rPr>
  </w:style>
  <w:style w:type="paragraph" w:customStyle="1" w:styleId="a">
    <w:name w:val="表格题注"/>
    <w:next w:val="a2"/>
    <w:rsid w:val="00086763"/>
    <w:pPr>
      <w:numPr>
        <w:numId w:val="11"/>
      </w:numPr>
      <w:spacing w:beforeLines="50" w:afterLines="50"/>
      <w:jc w:val="center"/>
    </w:pPr>
    <w:rPr>
      <w:rFonts w:eastAsia="Yu Mincho"/>
      <w:b/>
      <w:lang w:val="en-GB"/>
    </w:rPr>
  </w:style>
  <w:style w:type="paragraph" w:customStyle="1" w:styleId="a0">
    <w:name w:val="插图题注"/>
    <w:next w:val="a2"/>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0867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27">
    <w:name w:val="列表 2 字符"/>
    <w:link w:val="26"/>
    <w:rsid w:val="00086763"/>
    <w:rPr>
      <w:rFonts w:eastAsia="Times New Roman"/>
      <w:lang w:val="en-GB"/>
    </w:rPr>
  </w:style>
  <w:style w:type="character" w:customStyle="1" w:styleId="34">
    <w:name w:val="列表项目符号 3 字符"/>
    <w:link w:val="33"/>
    <w:rsid w:val="00086763"/>
    <w:rPr>
      <w:rFonts w:eastAsia="Times New Roman"/>
      <w:lang w:val="en-GB"/>
    </w:rPr>
  </w:style>
  <w:style w:type="character" w:customStyle="1" w:styleId="25">
    <w:name w:val="列表项目符号 2 字符"/>
    <w:link w:val="24"/>
    <w:rsid w:val="00086763"/>
    <w:rPr>
      <w:rFonts w:eastAsia="Times New Roman"/>
      <w:lang w:val="en-GB"/>
    </w:rPr>
  </w:style>
  <w:style w:type="character" w:customStyle="1" w:styleId="af1">
    <w:name w:val="列表项目符号 字符"/>
    <w:link w:val="af0"/>
    <w:rsid w:val="00086763"/>
    <w:rPr>
      <w:rFonts w:eastAsia="Times New Roma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a2"/>
    <w:rsid w:val="00086763"/>
    <w:pPr>
      <w:tabs>
        <w:tab w:val="left" w:pos="1134"/>
      </w:tabs>
    </w:pPr>
    <w:rPr>
      <w:rFonts w:eastAsia="MS Mincho"/>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a2"/>
    <w:rsid w:val="00086763"/>
    <w:pPr>
      <w:widowControl w:val="0"/>
      <w:spacing w:after="240"/>
      <w:jc w:val="both"/>
    </w:pPr>
    <w:rPr>
      <w:sz w:val="24"/>
      <w:lang w:val="en-AU"/>
    </w:rPr>
  </w:style>
  <w:style w:type="paragraph" w:customStyle="1" w:styleId="berschrift1H1">
    <w:name w:val="Überschrift 1.H1"/>
    <w:basedOn w:val="a2"/>
    <w:next w:val="a2"/>
    <w:rsid w:val="000867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a2"/>
    <w:rsid w:val="00086763"/>
    <w:pPr>
      <w:widowControl w:val="0"/>
      <w:tabs>
        <w:tab w:val="left" w:pos="360"/>
      </w:tabs>
      <w:spacing w:before="60" w:after="60"/>
      <w:ind w:left="360" w:hanging="360"/>
      <w:jc w:val="both"/>
    </w:pPr>
    <w:rPr>
      <w:rFonts w:eastAsia="MS Mincho"/>
    </w:rPr>
  </w:style>
  <w:style w:type="paragraph" w:customStyle="1" w:styleId="para">
    <w:name w:val="para"/>
    <w:basedOn w:val="a2"/>
    <w:rsid w:val="00086763"/>
    <w:pPr>
      <w:spacing w:after="240"/>
      <w:jc w:val="both"/>
    </w:pPr>
    <w:rPr>
      <w:rFonts w:ascii="Helvetica" w:hAnsi="Helvetica"/>
    </w:rPr>
  </w:style>
  <w:style w:type="paragraph" w:customStyle="1" w:styleId="List1">
    <w:name w:val="List1"/>
    <w:basedOn w:val="a2"/>
    <w:rsid w:val="00086763"/>
    <w:pPr>
      <w:spacing w:before="120" w:line="280" w:lineRule="atLeast"/>
      <w:ind w:left="360" w:hanging="360"/>
      <w:jc w:val="both"/>
    </w:pPr>
    <w:rPr>
      <w:rFonts w:ascii="Bookman" w:hAnsi="Bookman"/>
      <w:lang w:val="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a2"/>
    <w:rsid w:val="00086763"/>
    <w:pPr>
      <w:spacing w:before="120"/>
      <w:jc w:val="both"/>
    </w:pPr>
    <w:rPr>
      <w:lang w:val="en-US"/>
    </w:rPr>
  </w:style>
  <w:style w:type="paragraph" w:customStyle="1" w:styleId="centered">
    <w:name w:val="centered"/>
    <w:basedOn w:val="a2"/>
    <w:rsid w:val="00086763"/>
    <w:pPr>
      <w:widowControl w:val="0"/>
      <w:spacing w:before="120" w:line="280" w:lineRule="atLeast"/>
      <w:jc w:val="center"/>
    </w:pPr>
    <w:rPr>
      <w:rFonts w:ascii="Bookman" w:hAnsi="Bookman"/>
      <w:lang w:val="en-US"/>
    </w:rPr>
  </w:style>
  <w:style w:type="paragraph" w:customStyle="1" w:styleId="References">
    <w:name w:val="References"/>
    <w:basedOn w:val="a2"/>
    <w:rsid w:val="00086763"/>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086763"/>
    <w:pPr>
      <w:ind w:left="720"/>
      <w:contextualSpacing/>
    </w:p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1"/>
    <w:rsid w:val="00086763"/>
    <w:pPr>
      <w:ind w:left="1418" w:hanging="1418"/>
    </w:pPr>
    <w:rPr>
      <w:rFonts w:eastAsia="MS Mincho"/>
      <w:noProof w:val="0"/>
      <w:lang w:val="en-GB" w:eastAsia="en-GB"/>
    </w:rPr>
  </w:style>
  <w:style w:type="paragraph" w:customStyle="1" w:styleId="Caption11">
    <w:name w:val="Caption11"/>
    <w:basedOn w:val="a2"/>
    <w:next w:val="a2"/>
    <w:rsid w:val="00086763"/>
    <w:pPr>
      <w:spacing w:before="120" w:after="120"/>
    </w:pPr>
    <w:rPr>
      <w:rFonts w:eastAsia="MS Mincho"/>
      <w:b/>
      <w:lang w:eastAsia="en-GB"/>
    </w:rPr>
  </w:style>
  <w:style w:type="paragraph" w:customStyle="1" w:styleId="TableofFigures11">
    <w:name w:val="Table of Figures11"/>
    <w:basedOn w:val="a2"/>
    <w:next w:val="a2"/>
    <w:rsid w:val="00086763"/>
    <w:pPr>
      <w:ind w:left="400" w:hanging="400"/>
      <w:jc w:val="center"/>
    </w:pPr>
    <w:rPr>
      <w:rFonts w:eastAsia="MS Mincho"/>
      <w:b/>
      <w:lang w:eastAsia="en-GB"/>
    </w:rPr>
  </w:style>
  <w:style w:type="numbering" w:customStyle="1" w:styleId="1f2">
    <w:name w:val="リストなし1"/>
    <w:next w:val="a5"/>
    <w:uiPriority w:val="99"/>
    <w:semiHidden/>
    <w:unhideWhenUsed/>
    <w:rsid w:val="00086763"/>
  </w:style>
  <w:style w:type="paragraph" w:customStyle="1" w:styleId="810">
    <w:name w:val="表 (赤)  81"/>
    <w:basedOn w:val="a2"/>
    <w:uiPriority w:val="34"/>
    <w:qFormat/>
    <w:rsid w:val="00086763"/>
    <w:pPr>
      <w:ind w:left="720"/>
      <w:contextualSpacing/>
    </w:pPr>
    <w:rPr>
      <w:lang w:eastAsia="en-GB"/>
    </w:rPr>
  </w:style>
  <w:style w:type="paragraph" w:customStyle="1" w:styleId="note0">
    <w:name w:val="note"/>
    <w:basedOn w:val="a2"/>
    <w:rsid w:val="00086763"/>
    <w:pPr>
      <w:spacing w:before="100" w:beforeAutospacing="1" w:after="100" w:afterAutospacing="1"/>
    </w:pPr>
    <w:rPr>
      <w:sz w:val="24"/>
      <w:szCs w:val="24"/>
      <w:lang w:val="en-US"/>
    </w:rPr>
  </w:style>
  <w:style w:type="table" w:styleId="2f2">
    <w:name w:val="Table Classic 2"/>
    <w:basedOn w:val="a4"/>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宋体"/>
      <w:lang w:val="en-GB" w:eastAsia="en-US"/>
    </w:rPr>
  </w:style>
  <w:style w:type="paragraph" w:customStyle="1" w:styleId="LGTdoc">
    <w:name w:val="LGTdoc_본문"/>
    <w:basedOn w:val="a2"/>
    <w:rsid w:val="0008676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86763"/>
    <w:pPr>
      <w:spacing w:after="240"/>
      <w:jc w:val="both"/>
    </w:pPr>
    <w:rPr>
      <w:rFonts w:ascii="Arial" w:hAnsi="Arial"/>
      <w:szCs w:val="24"/>
    </w:rPr>
  </w:style>
  <w:style w:type="paragraph" w:customStyle="1" w:styleId="ECCFootnote">
    <w:name w:val="ECC Footnote"/>
    <w:basedOn w:val="a2"/>
    <w:autoRedefine/>
    <w:uiPriority w:val="99"/>
    <w:rsid w:val="00086763"/>
    <w:pPr>
      <w:ind w:left="454" w:hanging="454"/>
    </w:pPr>
    <w:rPr>
      <w:rFonts w:ascii="Arial" w:hAnsi="Arial"/>
      <w:sz w:val="16"/>
      <w:szCs w:val="24"/>
      <w:lang w:val="en-US"/>
    </w:rPr>
  </w:style>
  <w:style w:type="character" w:customStyle="1" w:styleId="ECCParagraphZchn">
    <w:name w:val="ECC Paragraph Zchn"/>
    <w:link w:val="ECCParagraph"/>
    <w:locked/>
    <w:rsid w:val="00086763"/>
    <w:rPr>
      <w:rFonts w:ascii="Arial" w:eastAsia="宋体" w:hAnsi="Arial"/>
      <w:szCs w:val="24"/>
      <w:lang w:val="en-GB" w:eastAsia="en-US"/>
    </w:rPr>
  </w:style>
  <w:style w:type="paragraph" w:customStyle="1" w:styleId="Text1">
    <w:name w:val="Text 1"/>
    <w:basedOn w:val="a2"/>
    <w:rsid w:val="00086763"/>
    <w:pPr>
      <w:spacing w:after="240"/>
      <w:ind w:left="482"/>
      <w:jc w:val="both"/>
    </w:pPr>
    <w:rPr>
      <w:sz w:val="24"/>
      <w:lang w:eastAsia="fr-BE"/>
    </w:rPr>
  </w:style>
  <w:style w:type="paragraph" w:customStyle="1" w:styleId="NumPar4">
    <w:name w:val="NumPar 4"/>
    <w:basedOn w:val="40"/>
    <w:next w:val="a2"/>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a2"/>
    <w:rsid w:val="00086763"/>
    <w:pPr>
      <w:spacing w:before="200" w:after="100" w:afterAutospacing="1"/>
    </w:pPr>
    <w:rPr>
      <w:rFonts w:ascii="宋体" w:hAnsi="宋体" w:cs="宋体"/>
      <w:sz w:val="15"/>
      <w:szCs w:val="15"/>
      <w:lang w:val="en-US"/>
    </w:rPr>
  </w:style>
  <w:style w:type="paragraph" w:customStyle="1" w:styleId="gpotblnote">
    <w:name w:val="gpotbl_note"/>
    <w:basedOn w:val="a2"/>
    <w:rsid w:val="00086763"/>
    <w:pPr>
      <w:spacing w:before="100" w:beforeAutospacing="1" w:after="100" w:afterAutospacing="1"/>
      <w:ind w:firstLine="480"/>
    </w:pPr>
    <w:rPr>
      <w:rFonts w:ascii="宋体" w:hAnsi="宋体" w:cs="宋体"/>
      <w:sz w:val="24"/>
      <w:szCs w:val="24"/>
      <w:lang w:val="en-US"/>
    </w:rPr>
  </w:style>
  <w:style w:type="paragraph" w:customStyle="1" w:styleId="Atl">
    <w:name w:val="Atl"/>
    <w:basedOn w:val="a2"/>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a2"/>
    <w:next w:val="a2"/>
    <w:link w:val="EquationChar"/>
    <w:qFormat/>
    <w:rsid w:val="00086763"/>
    <w:pPr>
      <w:tabs>
        <w:tab w:val="center" w:pos="4620"/>
        <w:tab w:val="right" w:pos="9240"/>
      </w:tabs>
      <w:snapToGrid w:val="0"/>
      <w:spacing w:after="120"/>
      <w:jc w:val="both"/>
    </w:pPr>
    <w:rPr>
      <w:sz w:val="22"/>
      <w:szCs w:val="22"/>
    </w:rPr>
  </w:style>
  <w:style w:type="character" w:customStyle="1" w:styleId="EquationChar">
    <w:name w:val="Equation Char"/>
    <w:link w:val="Equation"/>
    <w:rsid w:val="00086763"/>
    <w:rPr>
      <w:rFonts w:eastAsia="宋体"/>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afff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a2"/>
    <w:rsid w:val="00086763"/>
    <w:pPr>
      <w:spacing w:before="100" w:beforeAutospacing="1" w:after="100" w:afterAutospacing="1"/>
    </w:pPr>
    <w:rPr>
      <w:rFonts w:eastAsia="Yu Mincho"/>
      <w:sz w:val="24"/>
      <w:szCs w:val="24"/>
      <w:lang w:val="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8">
    <w:name w:val="吹き出し4"/>
    <w:basedOn w:val="a2"/>
    <w:semiHidden/>
    <w:rsid w:val="00086763"/>
    <w:rPr>
      <w:rFonts w:ascii="Tahoma" w:eastAsia="MS Mincho" w:hAnsi="Tahoma" w:cs="Tahoma"/>
      <w:sz w:val="16"/>
      <w:szCs w:val="16"/>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a4"/>
    <w:next w:val="aff6"/>
    <w:rsid w:val="0008676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86763"/>
  </w:style>
  <w:style w:type="table" w:customStyle="1" w:styleId="311">
    <w:name w:val="网格型3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86763"/>
  </w:style>
  <w:style w:type="table" w:customStyle="1" w:styleId="TableClassic21">
    <w:name w:val="Table Classic 21"/>
    <w:basedOn w:val="a4"/>
    <w:next w:val="2f2"/>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6">
    <w:name w:val="未处理的提及1"/>
    <w:uiPriority w:val="99"/>
    <w:unhideWhenUsed/>
    <w:rsid w:val="00086763"/>
    <w:rPr>
      <w:color w:val="808080"/>
      <w:shd w:val="clear" w:color="auto" w:fill="E6E6E6"/>
    </w:rPr>
  </w:style>
  <w:style w:type="paragraph" w:styleId="TOC">
    <w:name w:val="TOC Heading"/>
    <w:basedOn w:val="10"/>
    <w:next w:val="a2"/>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0867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0">
    <w:name w:val="TOC 92"/>
    <w:basedOn w:val="81"/>
    <w:rsid w:val="00086763"/>
    <w:pPr>
      <w:ind w:left="1418" w:hanging="1418"/>
    </w:pPr>
    <w:rPr>
      <w:rFonts w:eastAsia="MS Mincho"/>
      <w:bCs/>
      <w:szCs w:val="22"/>
      <w:lang w:eastAsia="en-GB"/>
    </w:rPr>
  </w:style>
  <w:style w:type="paragraph" w:customStyle="1" w:styleId="Caption2">
    <w:name w:val="Caption2"/>
    <w:basedOn w:val="a2"/>
    <w:next w:val="a2"/>
    <w:rsid w:val="00086763"/>
    <w:pPr>
      <w:spacing w:before="120" w:after="120"/>
    </w:pPr>
    <w:rPr>
      <w:rFonts w:eastAsia="MS Mincho"/>
      <w:b/>
      <w:lang w:eastAsia="en-GB"/>
    </w:rPr>
  </w:style>
  <w:style w:type="paragraph" w:customStyle="1" w:styleId="TableofFigures2">
    <w:name w:val="Table of Figures2"/>
    <w:basedOn w:val="a2"/>
    <w:next w:val="a2"/>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a2"/>
    <w:semiHidden/>
    <w:rsid w:val="000867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0867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
    <w:name w:val="No List5"/>
    <w:next w:val="a5"/>
    <w:uiPriority w:val="99"/>
    <w:semiHidden/>
    <w:unhideWhenUsed/>
    <w:rsid w:val="00086763"/>
  </w:style>
  <w:style w:type="numbering" w:customStyle="1" w:styleId="NoList111">
    <w:name w:val="No List111"/>
    <w:next w:val="a5"/>
    <w:uiPriority w:val="99"/>
    <w:semiHidden/>
    <w:unhideWhenUsed/>
    <w:rsid w:val="00086763"/>
  </w:style>
  <w:style w:type="numbering" w:customStyle="1" w:styleId="NoList21">
    <w:name w:val="No List21"/>
    <w:next w:val="a5"/>
    <w:uiPriority w:val="99"/>
    <w:semiHidden/>
    <w:unhideWhenUsed/>
    <w:rsid w:val="00086763"/>
  </w:style>
  <w:style w:type="numbering" w:customStyle="1" w:styleId="NoList31">
    <w:name w:val="No List31"/>
    <w:next w:val="a5"/>
    <w:uiPriority w:val="99"/>
    <w:semiHidden/>
    <w:unhideWhenUsed/>
    <w:rsid w:val="00086763"/>
  </w:style>
  <w:style w:type="numbering" w:customStyle="1" w:styleId="NoList41">
    <w:name w:val="No List41"/>
    <w:next w:val="a5"/>
    <w:uiPriority w:val="99"/>
    <w:semiHidden/>
    <w:unhideWhenUsed/>
    <w:rsid w:val="00086763"/>
  </w:style>
  <w:style w:type="numbering" w:customStyle="1" w:styleId="NoList6">
    <w:name w:val="No List6"/>
    <w:next w:val="a5"/>
    <w:uiPriority w:val="99"/>
    <w:semiHidden/>
    <w:unhideWhenUsed/>
    <w:rsid w:val="00086763"/>
  </w:style>
  <w:style w:type="character" w:styleId="affff">
    <w:name w:val="Emphasis"/>
    <w:qFormat/>
    <w:rsid w:val="00086763"/>
    <w:rPr>
      <w:i/>
      <w:iCs/>
    </w:rPr>
  </w:style>
  <w:style w:type="numbering" w:customStyle="1" w:styleId="NoList7">
    <w:name w:val="No List7"/>
    <w:next w:val="a5"/>
    <w:uiPriority w:val="99"/>
    <w:semiHidden/>
    <w:unhideWhenUsed/>
    <w:rsid w:val="00086763"/>
  </w:style>
  <w:style w:type="table" w:customStyle="1" w:styleId="TableGrid12">
    <w:name w:val="Table Grid12"/>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86763"/>
  </w:style>
  <w:style w:type="table" w:customStyle="1" w:styleId="TableGrid111">
    <w:name w:val="Table Grid1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a5"/>
    <w:uiPriority w:val="99"/>
    <w:semiHidden/>
    <w:unhideWhenUsed/>
    <w:rsid w:val="00086763"/>
  </w:style>
  <w:style w:type="numbering" w:customStyle="1" w:styleId="NoList32">
    <w:name w:val="No List32"/>
    <w:next w:val="a5"/>
    <w:uiPriority w:val="99"/>
    <w:semiHidden/>
    <w:unhideWhenUsed/>
    <w:rsid w:val="00086763"/>
  </w:style>
  <w:style w:type="paragraph" w:customStyle="1" w:styleId="aria">
    <w:name w:val="aria"/>
    <w:basedOn w:val="a2"/>
    <w:rsid w:val="00086763"/>
    <w:pPr>
      <w:keepNext/>
      <w:keepLines/>
      <w:jc w:val="both"/>
    </w:pPr>
    <w:rPr>
      <w:rFonts w:ascii="Arial" w:hAnsi="Arial"/>
      <w:sz w:val="18"/>
      <w:szCs w:val="18"/>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0">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宋体" w:hAnsi="Calibri" w:cs="Times New Roman"/>
      <w:kern w:val="2"/>
      <w:sz w:val="21"/>
      <w:szCs w:val="22"/>
    </w:rPr>
  </w:style>
  <w:style w:type="paragraph" w:styleId="affff1">
    <w:name w:val="Body Text First Indent"/>
    <w:basedOn w:val="afb"/>
    <w:link w:val="affff2"/>
    <w:rsid w:val="0005773A"/>
    <w:pPr>
      <w:spacing w:after="120"/>
      <w:ind w:firstLineChars="100" w:firstLine="420"/>
    </w:pPr>
  </w:style>
  <w:style w:type="character" w:customStyle="1" w:styleId="affff2">
    <w:name w:val="正文文本首行缩进 字符"/>
    <w:link w:val="affff1"/>
    <w:rsid w:val="0005773A"/>
    <w:rPr>
      <w:rFonts w:eastAsia="宋体"/>
      <w:lang w:val="en-GB" w:eastAsia="en-US"/>
    </w:rPr>
  </w:style>
  <w:style w:type="paragraph" w:styleId="TOC8">
    <w:name w:val="toc 8"/>
    <w:basedOn w:val="TOC1"/>
    <w:semiHidden/>
    <w:rsid w:val="004216F2"/>
    <w:pPr>
      <w:spacing w:before="180"/>
      <w:ind w:left="2693" w:hanging="2693"/>
    </w:pPr>
    <w:rPr>
      <w:b/>
    </w:rPr>
  </w:style>
  <w:style w:type="paragraph" w:styleId="TOC1">
    <w:name w:val="toc 1"/>
    <w:semiHidden/>
    <w:rsid w:val="004216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5">
    <w:name w:val="toc 5"/>
    <w:basedOn w:val="TOC4"/>
    <w:semiHidden/>
    <w:rsid w:val="004216F2"/>
    <w:pPr>
      <w:ind w:left="1701" w:hanging="1701"/>
    </w:pPr>
  </w:style>
  <w:style w:type="paragraph" w:styleId="TOC4">
    <w:name w:val="toc 4"/>
    <w:basedOn w:val="TOC3"/>
    <w:semiHidden/>
    <w:rsid w:val="004216F2"/>
    <w:pPr>
      <w:ind w:left="1418" w:hanging="1418"/>
    </w:pPr>
  </w:style>
  <w:style w:type="paragraph" w:styleId="TOC3">
    <w:name w:val="toc 3"/>
    <w:basedOn w:val="TOC2"/>
    <w:semiHidden/>
    <w:rsid w:val="004216F2"/>
    <w:pPr>
      <w:ind w:left="1134" w:hanging="1134"/>
    </w:pPr>
  </w:style>
  <w:style w:type="paragraph" w:styleId="TOC2">
    <w:name w:val="toc 2"/>
    <w:basedOn w:val="TOC1"/>
    <w:semiHidden/>
    <w:rsid w:val="004216F2"/>
    <w:pPr>
      <w:keepNext w:val="0"/>
      <w:spacing w:before="0"/>
      <w:ind w:left="851" w:hanging="851"/>
    </w:pPr>
    <w:rPr>
      <w:sz w:val="20"/>
    </w:rPr>
  </w:style>
  <w:style w:type="paragraph" w:styleId="TOC9">
    <w:name w:val="toc 9"/>
    <w:basedOn w:val="TOC8"/>
    <w:semiHidden/>
    <w:rsid w:val="004216F2"/>
    <w:pPr>
      <w:ind w:left="1418" w:hanging="1418"/>
    </w:pPr>
  </w:style>
  <w:style w:type="paragraph" w:styleId="TOC6">
    <w:name w:val="toc 6"/>
    <w:basedOn w:val="TOC5"/>
    <w:next w:val="a2"/>
    <w:semiHidden/>
    <w:rsid w:val="004216F2"/>
    <w:pPr>
      <w:ind w:left="1985" w:hanging="1985"/>
    </w:pPr>
  </w:style>
  <w:style w:type="paragraph" w:styleId="TOC7">
    <w:name w:val="toc 7"/>
    <w:basedOn w:val="TOC6"/>
    <w:next w:val="a2"/>
    <w:semiHidden/>
    <w:rsid w:val="004216F2"/>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318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81B30-C28A-48B7-9C4C-ECFF87E45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808</Words>
  <Characters>4610</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Huawei-Chunying Gu</cp:lastModifiedBy>
  <cp:revision>55</cp:revision>
  <cp:lastPrinted>2007-04-23T23:59:00Z</cp:lastPrinted>
  <dcterms:created xsi:type="dcterms:W3CDTF">2025-08-15T09:01:00Z</dcterms:created>
  <dcterms:modified xsi:type="dcterms:W3CDTF">2025-08-15T12:13:00Z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1755245620</vt:lpwstr>
  </property>
</Properties>
</file>